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003E" w14:textId="309F6976" w:rsidR="00567D54" w:rsidRDefault="00F70DD7" w:rsidP="006F0A33">
      <w:pPr>
        <w:spacing w:before="120" w:after="0" w:line="240" w:lineRule="auto"/>
        <w:rPr>
          <w:rFonts w:cstheme="minorHAnsi"/>
          <w:b/>
          <w:sz w:val="24"/>
          <w:u w:val="single"/>
        </w:rPr>
      </w:pPr>
      <w:r w:rsidRPr="006F0A33">
        <w:rPr>
          <w:rFonts w:cstheme="minorHAnsi"/>
          <w:b/>
          <w:sz w:val="24"/>
          <w:u w:val="single"/>
        </w:rPr>
        <w:t>TECHNICAL SPECIFICATIONS</w:t>
      </w:r>
      <w:r w:rsidR="007114D8" w:rsidRPr="006F0A33">
        <w:rPr>
          <w:rFonts w:cstheme="minorHAnsi"/>
          <w:b/>
          <w:sz w:val="24"/>
          <w:u w:val="single"/>
        </w:rPr>
        <w:tab/>
      </w:r>
      <w:r w:rsidR="007114D8" w:rsidRPr="006F0A33">
        <w:rPr>
          <w:rFonts w:cstheme="minorHAnsi"/>
          <w:b/>
          <w:sz w:val="24"/>
          <w:u w:val="single"/>
        </w:rPr>
        <w:tab/>
      </w:r>
      <w:r w:rsidR="007114D8" w:rsidRPr="006F0A33">
        <w:rPr>
          <w:rFonts w:cstheme="minorHAnsi"/>
          <w:b/>
          <w:sz w:val="24"/>
          <w:u w:val="single"/>
        </w:rPr>
        <w:tab/>
      </w:r>
      <w:r w:rsidR="007114D8" w:rsidRPr="006F0A33">
        <w:rPr>
          <w:rFonts w:cstheme="minorHAnsi"/>
          <w:b/>
          <w:sz w:val="24"/>
          <w:u w:val="single"/>
        </w:rPr>
        <w:tab/>
      </w:r>
      <w:r w:rsidR="007114D8" w:rsidRPr="006F0A33">
        <w:rPr>
          <w:rFonts w:cstheme="minorHAnsi"/>
          <w:b/>
          <w:sz w:val="24"/>
          <w:u w:val="single"/>
        </w:rPr>
        <w:tab/>
      </w:r>
      <w:r w:rsidR="007114D8" w:rsidRPr="006F0A33">
        <w:rPr>
          <w:rFonts w:cstheme="minorHAnsi"/>
          <w:b/>
          <w:sz w:val="24"/>
          <w:u w:val="single"/>
        </w:rPr>
        <w:tab/>
      </w:r>
      <w:r w:rsidR="007114D8" w:rsidRPr="006F0A33">
        <w:rPr>
          <w:rFonts w:cstheme="minorHAnsi"/>
          <w:b/>
          <w:sz w:val="24"/>
          <w:u w:val="single"/>
        </w:rPr>
        <w:tab/>
      </w:r>
      <w:r w:rsidR="007114D8" w:rsidRPr="006F0A33">
        <w:rPr>
          <w:rFonts w:cstheme="minorHAnsi"/>
          <w:b/>
          <w:sz w:val="24"/>
          <w:u w:val="single"/>
        </w:rPr>
        <w:tab/>
      </w:r>
      <w:r w:rsidR="007114D8" w:rsidRPr="006F0A33">
        <w:rPr>
          <w:rFonts w:cstheme="minorHAnsi"/>
          <w:b/>
          <w:sz w:val="24"/>
          <w:u w:val="single"/>
        </w:rPr>
        <w:tab/>
      </w:r>
      <w:r w:rsidR="007114D8" w:rsidRPr="006F0A33">
        <w:rPr>
          <w:rFonts w:cstheme="minorHAnsi"/>
          <w:b/>
          <w:sz w:val="24"/>
          <w:u w:val="single"/>
        </w:rPr>
        <w:tab/>
      </w:r>
      <w:r w:rsidR="007114D8" w:rsidRPr="006F0A33">
        <w:rPr>
          <w:rFonts w:cstheme="minorHAnsi"/>
          <w:b/>
          <w:sz w:val="24"/>
          <w:u w:val="single"/>
        </w:rPr>
        <w:tab/>
      </w:r>
      <w:r w:rsidR="007114D8" w:rsidRPr="006F0A33">
        <w:rPr>
          <w:rFonts w:cstheme="minorHAnsi"/>
          <w:b/>
          <w:sz w:val="24"/>
          <w:u w:val="single"/>
        </w:rPr>
        <w:tab/>
      </w:r>
    </w:p>
    <w:p w14:paraId="1836AFB6" w14:textId="77777777" w:rsidR="00AD06E1" w:rsidRDefault="00AD06E1" w:rsidP="00AD06E1">
      <w:pPr>
        <w:pStyle w:val="ListParagraph"/>
      </w:pPr>
    </w:p>
    <w:p w14:paraId="4F5E76F1" w14:textId="027E2255" w:rsidR="00943A0D" w:rsidRDefault="00943A0D" w:rsidP="00943A0D">
      <w:pPr>
        <w:pStyle w:val="ListParagraph"/>
        <w:numPr>
          <w:ilvl w:val="0"/>
          <w:numId w:val="34"/>
        </w:numPr>
      </w:pPr>
      <w:r>
        <w:t xml:space="preserve">Measure Name: </w:t>
      </w:r>
      <w:r w:rsidR="002E700E">
        <w:t xml:space="preserve">Follow-up </w:t>
      </w:r>
      <w:r w:rsidRPr="00782CFE">
        <w:t>After Emergency Department Visits for Asthma</w:t>
      </w:r>
    </w:p>
    <w:p w14:paraId="7605D310" w14:textId="77777777" w:rsidR="00943A0D" w:rsidRDefault="00943A0D" w:rsidP="00943A0D">
      <w:pPr>
        <w:pStyle w:val="ListParagraph"/>
      </w:pPr>
    </w:p>
    <w:p w14:paraId="545DFDF3" w14:textId="4A656C7F" w:rsidR="009500FE" w:rsidRDefault="00943A0D" w:rsidP="00811699">
      <w:pPr>
        <w:pStyle w:val="ListParagraph"/>
        <w:numPr>
          <w:ilvl w:val="0"/>
          <w:numId w:val="34"/>
        </w:numPr>
      </w:pPr>
      <w:r>
        <w:t xml:space="preserve">Measure Description: </w:t>
      </w:r>
      <w:r w:rsidRPr="00C47020">
        <w:t xml:space="preserve">This measure seeks to capture important aspects of follow up after </w:t>
      </w:r>
      <w:r w:rsidR="005F6DE5">
        <w:t xml:space="preserve">asthma-related </w:t>
      </w:r>
      <w:r w:rsidRPr="00C47020">
        <w:t xml:space="preserve">ED visits, including prompt follow up with primary care clinicians </w:t>
      </w:r>
      <w:r w:rsidR="002E700E">
        <w:t>or asthma specialists as recommended by the NHLBI 2007 guidelines</w:t>
      </w:r>
      <w:r w:rsidRPr="00C47020">
        <w:t>.</w:t>
      </w:r>
      <w:r w:rsidR="009500FE">
        <w:t xml:space="preserve"> </w:t>
      </w:r>
      <w:r w:rsidR="00BE75DD" w:rsidRPr="00BE75DD">
        <w:t xml:space="preserve">This measure characterizes care that follows Emergency Department (ED) visits with a primary or secondary diagnosis of asthma for children ages </w:t>
      </w:r>
      <w:r w:rsidR="002E700E">
        <w:t>3</w:t>
      </w:r>
      <w:r w:rsidR="00BE75DD" w:rsidRPr="00BE75DD">
        <w:t>-21 that occur in the Reporting Year</w:t>
      </w:r>
      <w:r w:rsidR="009500FE">
        <w:t xml:space="preserve"> and who are enrolled in the health plan for two consecutive months following the ED visit</w:t>
      </w:r>
      <w:r w:rsidR="00BE75DD" w:rsidRPr="00BE75DD">
        <w:t xml:space="preserve">.  </w:t>
      </w:r>
    </w:p>
    <w:p w14:paraId="311F4403" w14:textId="77777777" w:rsidR="009500FE" w:rsidRDefault="009500FE" w:rsidP="009500FE">
      <w:pPr>
        <w:pStyle w:val="ListParagraph"/>
      </w:pPr>
    </w:p>
    <w:p w14:paraId="6F11CCD3" w14:textId="30000F5E" w:rsidR="00BE75DD" w:rsidRDefault="00BE75DD" w:rsidP="009500FE">
      <w:pPr>
        <w:pStyle w:val="ListParagraph"/>
      </w:pPr>
      <w:r w:rsidRPr="00BE75DD">
        <w:t xml:space="preserve">Specifically, this measure describes the connection with primary </w:t>
      </w:r>
      <w:r w:rsidR="00003A0A">
        <w:t xml:space="preserve">or asthma-specific subspecialty </w:t>
      </w:r>
      <w:r w:rsidRPr="00BE75DD">
        <w:t xml:space="preserve">care following </w:t>
      </w:r>
      <w:r w:rsidR="005F6DE5">
        <w:t xml:space="preserve">pediatric asthma-related </w:t>
      </w:r>
      <w:r w:rsidRPr="00BE75DD">
        <w:t>ED visits.</w:t>
      </w:r>
    </w:p>
    <w:p w14:paraId="1E0919DB" w14:textId="77777777" w:rsidR="00943A0D" w:rsidRPr="00BA5E55" w:rsidRDefault="00943A0D" w:rsidP="00943A0D">
      <w:pPr>
        <w:pStyle w:val="ListParagraph"/>
      </w:pPr>
    </w:p>
    <w:p w14:paraId="1BD7B198" w14:textId="62F2F85D" w:rsidR="00943A0D" w:rsidRDefault="00943A0D" w:rsidP="00E553ED">
      <w:pPr>
        <w:pStyle w:val="ListParagraph"/>
        <w:numPr>
          <w:ilvl w:val="0"/>
          <w:numId w:val="34"/>
        </w:numPr>
      </w:pPr>
      <w:r>
        <w:t xml:space="preserve">Numerator Statement: </w:t>
      </w:r>
      <w:r w:rsidRPr="00BD0FD4">
        <w:t xml:space="preserve">Evidence of connection to the primary care medical system </w:t>
      </w:r>
      <w:r w:rsidR="00003A0A">
        <w:t xml:space="preserve">or asthma-specific subspecialty care </w:t>
      </w:r>
      <w:r w:rsidRPr="00BD0FD4">
        <w:t>following ED visits that have a primary or secondary diagnosis of asthma</w:t>
      </w:r>
      <w:r w:rsidR="005F6DE5">
        <w:t xml:space="preserve"> among eligible children</w:t>
      </w:r>
      <w:r w:rsidRPr="00BD0FD4">
        <w:t>.</w:t>
      </w:r>
      <w:r w:rsidR="00E553ED">
        <w:t xml:space="preserve">  Specifically: v</w:t>
      </w:r>
      <w:r w:rsidRPr="00BD0FD4">
        <w:t xml:space="preserve">isit(s) to a primary care </w:t>
      </w:r>
      <w:r w:rsidR="009C398A">
        <w:t xml:space="preserve">or asthma-specific specialty </w:t>
      </w:r>
      <w:r w:rsidRPr="00BD0FD4">
        <w:t xml:space="preserve">provider that occurred within 14 days following </w:t>
      </w:r>
      <w:r w:rsidR="000C7E4B">
        <w:t xml:space="preserve">and asthma-related pediatric </w:t>
      </w:r>
      <w:r w:rsidRPr="00BD0FD4">
        <w:t>ED visit.</w:t>
      </w:r>
    </w:p>
    <w:p w14:paraId="3E8CAD7B" w14:textId="01A61538" w:rsidR="00811699" w:rsidRDefault="00811699" w:rsidP="00811699">
      <w:pPr>
        <w:pStyle w:val="ListParagraph"/>
        <w:ind w:left="1080"/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8725"/>
      </w:tblGrid>
      <w:tr w:rsidR="00811699" w:rsidRPr="0081638A" w14:paraId="223BC74E" w14:textId="77777777" w:rsidTr="00811699">
        <w:tc>
          <w:tcPr>
            <w:tcW w:w="8725" w:type="dxa"/>
            <w:shd w:val="clear" w:color="auto" w:fill="D9D9D9" w:themeFill="background1" w:themeFillShade="D9"/>
          </w:tcPr>
          <w:p w14:paraId="35E80CB2" w14:textId="2566B624" w:rsidR="00811699" w:rsidRPr="0081638A" w:rsidRDefault="00811699" w:rsidP="00A3440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Table 1. Follow-up Clinician Types*</w:t>
            </w:r>
          </w:p>
        </w:tc>
      </w:tr>
      <w:tr w:rsidR="00811699" w:rsidRPr="0081638A" w14:paraId="12797ADA" w14:textId="77777777" w:rsidTr="00811699">
        <w:tc>
          <w:tcPr>
            <w:tcW w:w="8725" w:type="dxa"/>
          </w:tcPr>
          <w:p w14:paraId="6A59CF7A" w14:textId="77777777" w:rsidR="00811699" w:rsidRPr="0081638A" w:rsidRDefault="00811699" w:rsidP="00A344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Allergy and Immunology</w:t>
            </w:r>
          </w:p>
        </w:tc>
      </w:tr>
      <w:tr w:rsidR="00811699" w:rsidRPr="0081638A" w14:paraId="6DE8BE11" w14:textId="77777777" w:rsidTr="00811699">
        <w:tc>
          <w:tcPr>
            <w:tcW w:w="8725" w:type="dxa"/>
          </w:tcPr>
          <w:p w14:paraId="596AB684" w14:textId="77777777" w:rsidR="00811699" w:rsidRPr="0081638A" w:rsidRDefault="00811699" w:rsidP="00A344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Family Medicine</w:t>
            </w:r>
          </w:p>
        </w:tc>
      </w:tr>
      <w:tr w:rsidR="00811699" w:rsidRPr="0081638A" w14:paraId="1E4D7EDA" w14:textId="77777777" w:rsidTr="00811699">
        <w:tc>
          <w:tcPr>
            <w:tcW w:w="8725" w:type="dxa"/>
          </w:tcPr>
          <w:p w14:paraId="14D08365" w14:textId="77777777" w:rsidR="00811699" w:rsidRPr="0081638A" w:rsidRDefault="00811699" w:rsidP="00A344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Internal Medicine</w:t>
            </w:r>
          </w:p>
        </w:tc>
      </w:tr>
      <w:tr w:rsidR="00811699" w:rsidRPr="0081638A" w14:paraId="3D36A0D5" w14:textId="77777777" w:rsidTr="00811699">
        <w:tc>
          <w:tcPr>
            <w:tcW w:w="8725" w:type="dxa"/>
          </w:tcPr>
          <w:p w14:paraId="1E083DC6" w14:textId="77777777" w:rsidR="00811699" w:rsidRPr="0081638A" w:rsidRDefault="00811699" w:rsidP="00A34408">
            <w:pPr>
              <w:rPr>
                <w:rFonts w:asciiTheme="minorHAnsi" w:hAnsiTheme="minorHAnsi"/>
                <w:sz w:val="22"/>
                <w:szCs w:val="22"/>
              </w:rPr>
            </w:pPr>
            <w:r w:rsidRPr="0081638A">
              <w:rPr>
                <w:rFonts w:asciiTheme="minorHAnsi" w:hAnsiTheme="minorHAnsi"/>
                <w:sz w:val="22"/>
                <w:szCs w:val="22"/>
              </w:rPr>
              <w:t xml:space="preserve">Pediatrics </w:t>
            </w:r>
          </w:p>
        </w:tc>
      </w:tr>
      <w:tr w:rsidR="00811699" w:rsidRPr="0081638A" w14:paraId="639D46E2" w14:textId="77777777" w:rsidTr="00811699">
        <w:tc>
          <w:tcPr>
            <w:tcW w:w="8725" w:type="dxa"/>
          </w:tcPr>
          <w:p w14:paraId="73C4E54A" w14:textId="77777777" w:rsidR="00811699" w:rsidRPr="0081638A" w:rsidRDefault="00811699" w:rsidP="00A34408">
            <w:pPr>
              <w:rPr>
                <w:rFonts w:asciiTheme="minorHAnsi" w:hAnsiTheme="minorHAnsi"/>
                <w:sz w:val="22"/>
                <w:szCs w:val="22"/>
              </w:rPr>
            </w:pPr>
            <w:r w:rsidRPr="006B2151">
              <w:rPr>
                <w:rFonts w:asciiTheme="minorHAnsi" w:hAnsiTheme="minorHAnsi"/>
                <w:sz w:val="22"/>
                <w:szCs w:val="22"/>
              </w:rPr>
              <w:t>NOTE: Pulmonary medicine is included under Pediatrics and/or Internal Med.</w:t>
            </w:r>
          </w:p>
        </w:tc>
      </w:tr>
      <w:tr w:rsidR="00811699" w:rsidRPr="0081638A" w14:paraId="7C90A5C4" w14:textId="77777777" w:rsidTr="00811699">
        <w:tc>
          <w:tcPr>
            <w:tcW w:w="8725" w:type="dxa"/>
          </w:tcPr>
          <w:p w14:paraId="23B547CF" w14:textId="77777777" w:rsidR="00811699" w:rsidRPr="0081638A" w:rsidRDefault="00811699" w:rsidP="00A34408">
            <w:pPr>
              <w:rPr>
                <w:rFonts w:asciiTheme="minorHAnsi" w:hAnsiTheme="minorHAnsi"/>
                <w:sz w:val="22"/>
                <w:szCs w:val="22"/>
              </w:rPr>
            </w:pPr>
            <w:r w:rsidRPr="006B2151">
              <w:rPr>
                <w:rFonts w:asciiTheme="minorHAnsi" w:hAnsiTheme="minorHAnsi"/>
                <w:sz w:val="22"/>
                <w:szCs w:val="22"/>
              </w:rPr>
              <w:t xml:space="preserve">NOTE: </w:t>
            </w:r>
            <w:r>
              <w:rPr>
                <w:rFonts w:asciiTheme="minorHAnsi" w:hAnsiTheme="minorHAnsi"/>
                <w:sz w:val="22"/>
                <w:szCs w:val="22"/>
              </w:rPr>
              <w:t>Defined used taxonomy codes from NPPES</w:t>
            </w:r>
          </w:p>
        </w:tc>
      </w:tr>
    </w:tbl>
    <w:p w14:paraId="71231E0D" w14:textId="73803182" w:rsidR="009E543E" w:rsidRDefault="00811699" w:rsidP="00811699">
      <w:pPr>
        <w:ind w:left="720"/>
      </w:pPr>
      <w:r>
        <w:rPr>
          <w:rFonts w:ascii="Calibri" w:eastAsia="Calibri" w:hAnsi="Calibri" w:cs="Calibri"/>
          <w:color w:val="000000"/>
        </w:rPr>
        <w:t>*</w:t>
      </w:r>
      <w:r w:rsidRPr="00811699">
        <w:rPr>
          <w:rFonts w:ascii="Calibri" w:eastAsia="Calibri" w:hAnsi="Calibri" w:cs="Calibri"/>
          <w:color w:val="000000"/>
        </w:rPr>
        <w:t xml:space="preserve">According to the NPIs primary specialization noted in NPPES. </w:t>
      </w:r>
      <w:r w:rsidR="00E6097E">
        <w:rPr>
          <w:rFonts w:ascii="Calibri" w:eastAsia="Calibri" w:hAnsi="Calibri" w:cs="Calibri"/>
          <w:color w:val="000000"/>
        </w:rPr>
        <w:t xml:space="preserve">Taxonomy codes are </w:t>
      </w:r>
      <w:r w:rsidRPr="00811699">
        <w:rPr>
          <w:rFonts w:ascii="Calibri" w:eastAsia="Calibri" w:hAnsi="Calibri" w:cs="Calibri"/>
          <w:color w:val="000000"/>
        </w:rPr>
        <w:t>listed in the excel file tab “NPPES codes (numerator)”</w:t>
      </w:r>
    </w:p>
    <w:p w14:paraId="1AD46CCC" w14:textId="29070975" w:rsidR="003962B7" w:rsidRDefault="003962B7" w:rsidP="003962B7">
      <w:pPr>
        <w:keepNext/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971"/>
        <w:gridCol w:w="3597"/>
        <w:gridCol w:w="2162"/>
      </w:tblGrid>
      <w:tr w:rsidR="00DE3029" w:rsidRPr="00417BD2" w14:paraId="1DB0DEDE" w14:textId="77777777" w:rsidTr="009C398A">
        <w:tc>
          <w:tcPr>
            <w:tcW w:w="8730" w:type="dxa"/>
            <w:gridSpan w:val="3"/>
            <w:shd w:val="clear" w:color="auto" w:fill="D9D9D9" w:themeFill="background1" w:themeFillShade="D9"/>
          </w:tcPr>
          <w:p w14:paraId="3BF0BDDF" w14:textId="70DB52DE" w:rsidR="00DE3029" w:rsidRPr="009C398A" w:rsidRDefault="009C398A" w:rsidP="00BE5297">
            <w:pPr>
              <w:keepNext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98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Table 2. </w:t>
            </w:r>
            <w:r w:rsidR="00DE3029" w:rsidRPr="009C398A">
              <w:rPr>
                <w:rFonts w:asciiTheme="minorHAnsi" w:hAnsiTheme="minorHAnsi"/>
                <w:b/>
                <w:bCs/>
                <w:sz w:val="22"/>
                <w:szCs w:val="22"/>
              </w:rPr>
              <w:t>Codes to Identify Ambulatory or Preventative Care Visits</w:t>
            </w:r>
          </w:p>
        </w:tc>
      </w:tr>
      <w:tr w:rsidR="00DE3029" w:rsidRPr="00417BD2" w14:paraId="7810F1DF" w14:textId="77777777" w:rsidTr="009C398A">
        <w:tc>
          <w:tcPr>
            <w:tcW w:w="2971" w:type="dxa"/>
            <w:shd w:val="clear" w:color="auto" w:fill="D9D9D9" w:themeFill="background1" w:themeFillShade="D9"/>
          </w:tcPr>
          <w:p w14:paraId="2562AFBC" w14:textId="77777777" w:rsidR="00DE3029" w:rsidRPr="00417BD2" w:rsidRDefault="00DE3029" w:rsidP="00BE529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00417BD2">
              <w:rPr>
                <w:rFonts w:asciiTheme="minorHAnsi" w:hAnsiTheme="minorHAnsi"/>
                <w:sz w:val="22"/>
                <w:szCs w:val="22"/>
              </w:rPr>
              <w:t>Description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55FC84E7" w14:textId="77777777" w:rsidR="00DE3029" w:rsidRPr="00417BD2" w:rsidRDefault="00DE3029" w:rsidP="00BE529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00417BD2">
              <w:rPr>
                <w:rFonts w:asciiTheme="minorHAnsi" w:hAnsiTheme="minorHAnsi"/>
                <w:sz w:val="22"/>
                <w:szCs w:val="22"/>
              </w:rPr>
              <w:t>CPT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14:paraId="5383884E" w14:textId="77777777" w:rsidR="00DE3029" w:rsidRPr="00417BD2" w:rsidRDefault="00DE3029" w:rsidP="00BE529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00417BD2">
              <w:rPr>
                <w:rFonts w:asciiTheme="minorHAnsi" w:hAnsiTheme="minorHAnsi"/>
                <w:sz w:val="22"/>
                <w:szCs w:val="22"/>
              </w:rPr>
              <w:t>HCPCS</w:t>
            </w:r>
          </w:p>
        </w:tc>
      </w:tr>
      <w:tr w:rsidR="00DE3029" w:rsidRPr="00417BD2" w14:paraId="6380892F" w14:textId="77777777" w:rsidTr="009C398A">
        <w:tc>
          <w:tcPr>
            <w:tcW w:w="2971" w:type="dxa"/>
          </w:tcPr>
          <w:p w14:paraId="3D1BFA8A" w14:textId="77777777" w:rsidR="00DE3029" w:rsidRPr="00417BD2" w:rsidRDefault="00DE3029" w:rsidP="00BE529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Office</w:t>
            </w:r>
            <w:r w:rsidRPr="00417BD2">
              <w:rPr>
                <w:rFonts w:asciiTheme="minorHAnsi" w:hAnsiTheme="minorHAnsi"/>
                <w:sz w:val="22"/>
                <w:szCs w:val="22"/>
              </w:rPr>
              <w:t xml:space="preserve"> or other outpatient services</w:t>
            </w:r>
          </w:p>
        </w:tc>
        <w:tc>
          <w:tcPr>
            <w:tcW w:w="3597" w:type="dxa"/>
          </w:tcPr>
          <w:p w14:paraId="756743CA" w14:textId="77777777" w:rsidR="00DE3029" w:rsidRDefault="00DE3029" w:rsidP="00BE529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00417BD2">
              <w:rPr>
                <w:rFonts w:asciiTheme="minorHAnsi" w:hAnsiTheme="minorHAnsi"/>
                <w:sz w:val="22"/>
                <w:szCs w:val="22"/>
              </w:rPr>
              <w:t xml:space="preserve">99201-99205, 99211-99215, </w:t>
            </w:r>
          </w:p>
          <w:p w14:paraId="15A09D6A" w14:textId="77777777" w:rsidR="00DE3029" w:rsidRPr="00417BD2" w:rsidRDefault="00DE3029" w:rsidP="00BE529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00417BD2">
              <w:rPr>
                <w:rFonts w:asciiTheme="minorHAnsi" w:hAnsiTheme="minorHAnsi"/>
                <w:sz w:val="22"/>
                <w:szCs w:val="22"/>
              </w:rPr>
              <w:t>99241-99245</w:t>
            </w:r>
          </w:p>
        </w:tc>
        <w:tc>
          <w:tcPr>
            <w:tcW w:w="2162" w:type="dxa"/>
          </w:tcPr>
          <w:p w14:paraId="4DC396E4" w14:textId="77777777" w:rsidR="00DE3029" w:rsidRPr="00417BD2" w:rsidRDefault="00DE3029" w:rsidP="00BE529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3029" w:rsidRPr="00417BD2" w14:paraId="045AFA69" w14:textId="77777777" w:rsidTr="009C398A">
        <w:tc>
          <w:tcPr>
            <w:tcW w:w="2971" w:type="dxa"/>
          </w:tcPr>
          <w:p w14:paraId="551BC08A" w14:textId="77777777" w:rsidR="00DE3029" w:rsidRPr="00060974" w:rsidRDefault="00DE3029" w:rsidP="00BE529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00060974">
              <w:rPr>
                <w:rFonts w:asciiTheme="minorHAnsi" w:hAnsiTheme="minorHAnsi"/>
                <w:sz w:val="22"/>
                <w:szCs w:val="22"/>
              </w:rPr>
              <w:t>Home services</w:t>
            </w:r>
          </w:p>
        </w:tc>
        <w:tc>
          <w:tcPr>
            <w:tcW w:w="3597" w:type="dxa"/>
          </w:tcPr>
          <w:p w14:paraId="24B660A0" w14:textId="77777777" w:rsidR="00DE3029" w:rsidRPr="00060974" w:rsidRDefault="00DE3029" w:rsidP="00BE529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99341-99345, </w:t>
            </w:r>
            <w:r w:rsidRPr="00060974">
              <w:rPr>
                <w:rFonts w:asciiTheme="minorHAnsi" w:hAnsiTheme="minorHAnsi"/>
                <w:sz w:val="22"/>
                <w:szCs w:val="22"/>
              </w:rPr>
              <w:t>99347-99350</w:t>
            </w:r>
          </w:p>
        </w:tc>
        <w:tc>
          <w:tcPr>
            <w:tcW w:w="2162" w:type="dxa"/>
          </w:tcPr>
          <w:p w14:paraId="03A5A296" w14:textId="77777777" w:rsidR="00DE3029" w:rsidRPr="00417BD2" w:rsidRDefault="00DE3029" w:rsidP="00BE5297">
            <w:pPr>
              <w:keepNext/>
            </w:pPr>
          </w:p>
        </w:tc>
      </w:tr>
      <w:tr w:rsidR="00DE3029" w:rsidRPr="00417BD2" w14:paraId="4D5C7382" w14:textId="77777777" w:rsidTr="009C398A">
        <w:tc>
          <w:tcPr>
            <w:tcW w:w="2971" w:type="dxa"/>
          </w:tcPr>
          <w:p w14:paraId="31453E2D" w14:textId="77777777" w:rsidR="00DE3029" w:rsidRPr="00417BD2" w:rsidRDefault="00DE3029" w:rsidP="00BE529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00417BD2">
              <w:rPr>
                <w:rFonts w:asciiTheme="minorHAnsi" w:hAnsiTheme="minorHAnsi"/>
                <w:sz w:val="22"/>
                <w:szCs w:val="22"/>
              </w:rPr>
              <w:t>Preventive medicine</w:t>
            </w:r>
          </w:p>
        </w:tc>
        <w:tc>
          <w:tcPr>
            <w:tcW w:w="3597" w:type="dxa"/>
          </w:tcPr>
          <w:p w14:paraId="486F0862" w14:textId="77777777" w:rsidR="00DE3029" w:rsidRDefault="00DE3029" w:rsidP="00BE529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00417BD2">
              <w:rPr>
                <w:rFonts w:asciiTheme="minorHAnsi" w:hAnsiTheme="minorHAnsi"/>
                <w:sz w:val="22"/>
                <w:szCs w:val="22"/>
              </w:rPr>
              <w:t xml:space="preserve">99381-99385, 99391-99395, </w:t>
            </w:r>
          </w:p>
          <w:p w14:paraId="66A16EBE" w14:textId="77777777" w:rsidR="00DE3029" w:rsidRDefault="00DE3029" w:rsidP="00BE529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00417BD2">
              <w:rPr>
                <w:rFonts w:asciiTheme="minorHAnsi" w:hAnsiTheme="minorHAnsi"/>
                <w:sz w:val="22"/>
                <w:szCs w:val="22"/>
              </w:rPr>
              <w:t xml:space="preserve">99401-99404, 99411-99412, </w:t>
            </w:r>
          </w:p>
          <w:p w14:paraId="5A225261" w14:textId="77777777" w:rsidR="00DE3029" w:rsidRPr="00417BD2" w:rsidRDefault="00DE3029" w:rsidP="00BE529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00417BD2">
              <w:rPr>
                <w:rFonts w:asciiTheme="minorHAnsi" w:hAnsiTheme="minorHAnsi"/>
                <w:sz w:val="22"/>
                <w:szCs w:val="22"/>
              </w:rPr>
              <w:t>99420, 99429</w:t>
            </w:r>
          </w:p>
        </w:tc>
        <w:tc>
          <w:tcPr>
            <w:tcW w:w="2162" w:type="dxa"/>
          </w:tcPr>
          <w:p w14:paraId="71BF2788" w14:textId="77777777" w:rsidR="00DE3029" w:rsidRPr="00417BD2" w:rsidRDefault="00DE3029" w:rsidP="00BE529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00417BD2">
              <w:rPr>
                <w:rFonts w:asciiTheme="minorHAnsi" w:hAnsiTheme="minorHAnsi"/>
                <w:sz w:val="22"/>
                <w:szCs w:val="22"/>
              </w:rPr>
              <w:t>G0438, G0439</w:t>
            </w:r>
          </w:p>
        </w:tc>
      </w:tr>
    </w:tbl>
    <w:p w14:paraId="073A78BD" w14:textId="77777777" w:rsidR="00DE3029" w:rsidRDefault="00DE3029" w:rsidP="009E543E"/>
    <w:p w14:paraId="3C620A72" w14:textId="77777777" w:rsidR="00943A0D" w:rsidRPr="00F34BFD" w:rsidRDefault="00943A0D" w:rsidP="00943A0D">
      <w:pPr>
        <w:pStyle w:val="ListParagraph"/>
        <w:numPr>
          <w:ilvl w:val="0"/>
          <w:numId w:val="34"/>
        </w:numPr>
      </w:pPr>
      <w:r>
        <w:t>Numerator Exclusions:</w:t>
      </w:r>
      <w:r w:rsidRPr="00F34BFD">
        <w:rPr>
          <w:rFonts w:ascii="Arial" w:eastAsia="Arial" w:hAnsi="Arial"/>
          <w:color w:val="0000FF"/>
          <w:sz w:val="24"/>
          <w:szCs w:val="24"/>
        </w:rPr>
        <w:t xml:space="preserve"> </w:t>
      </w:r>
      <w:r w:rsidRPr="00F34BFD">
        <w:t>Events occurring in patients who meet numerator but not denominator criteria (including 2 months of continuous enrollment following the month in which the ED visit occurred (minimum is 3 months total).</w:t>
      </w:r>
    </w:p>
    <w:p w14:paraId="18378352" w14:textId="77777777" w:rsidR="00943A0D" w:rsidRDefault="00943A0D" w:rsidP="00943A0D">
      <w:pPr>
        <w:pStyle w:val="ListParagraph"/>
      </w:pPr>
      <w:r w:rsidRPr="00892AD1">
        <w:rPr>
          <w:rFonts w:ascii="Arial" w:eastAsia="Arial" w:hAnsi="Arial"/>
          <w:color w:val="0000FF"/>
          <w:sz w:val="24"/>
          <w:szCs w:val="24"/>
        </w:rPr>
        <w:t xml:space="preserve"> </w:t>
      </w:r>
    </w:p>
    <w:p w14:paraId="5952F3DA" w14:textId="1766EBA9" w:rsidR="00F93A8D" w:rsidRDefault="00943A0D" w:rsidP="003501FA">
      <w:pPr>
        <w:pStyle w:val="ListParagraph"/>
        <w:numPr>
          <w:ilvl w:val="0"/>
          <w:numId w:val="34"/>
        </w:numPr>
      </w:pPr>
      <w:r>
        <w:t>Denominator Statement:</w:t>
      </w:r>
      <w:r w:rsidRPr="00294796">
        <w:rPr>
          <w:rFonts w:ascii="Arial" w:eastAsia="Arial" w:hAnsi="Arial"/>
          <w:color w:val="0000FF"/>
          <w:sz w:val="24"/>
          <w:szCs w:val="24"/>
        </w:rPr>
        <w:t xml:space="preserve"> </w:t>
      </w:r>
      <w:r w:rsidRPr="00F34BFD">
        <w:t xml:space="preserve">All ED visits in which asthma was a </w:t>
      </w:r>
      <w:r>
        <w:t xml:space="preserve">primary or </w:t>
      </w:r>
      <w:r w:rsidR="003127A0">
        <w:t xml:space="preserve">second </w:t>
      </w:r>
      <w:r>
        <w:t>diagnosis</w:t>
      </w:r>
      <w:r w:rsidRPr="00F34BFD">
        <w:t xml:space="preserve"> in children </w:t>
      </w:r>
      <w:r w:rsidR="003127A0">
        <w:t xml:space="preserve">ages 3-21 years </w:t>
      </w:r>
      <w:r w:rsidRPr="00F34BFD">
        <w:t>who are continuously enrolled for at least the 2 months following the ED visit.</w:t>
      </w:r>
      <w:r w:rsidR="00C3713D">
        <w:t xml:space="preserve">  See Excel tab “ED visits (denominator)” for codes to identify ED visits. See Excel tab “Asthma ICD codes (denominator)” for codes to identify asthma related ED visits.  </w:t>
      </w:r>
      <w:r w:rsidRPr="00294796">
        <w:rPr>
          <w:rFonts w:ascii="Arial" w:eastAsia="Arial" w:hAnsi="Arial"/>
          <w:color w:val="0000FF"/>
          <w:sz w:val="24"/>
          <w:szCs w:val="24"/>
        </w:rPr>
        <w:t xml:space="preserve"> </w:t>
      </w:r>
    </w:p>
    <w:p w14:paraId="386516A7" w14:textId="77777777" w:rsidR="003501FA" w:rsidRDefault="003501FA" w:rsidP="003501FA">
      <w:pPr>
        <w:pStyle w:val="ListParagraph"/>
      </w:pPr>
    </w:p>
    <w:p w14:paraId="502AD956" w14:textId="3AD6B2F1" w:rsidR="00943A0D" w:rsidRDefault="00943A0D" w:rsidP="0063361F">
      <w:pPr>
        <w:pStyle w:val="ListParagraph"/>
        <w:numPr>
          <w:ilvl w:val="0"/>
          <w:numId w:val="34"/>
        </w:numPr>
      </w:pPr>
      <w:r>
        <w:t>Denominator Exclusions:</w:t>
      </w:r>
      <w:r w:rsidRPr="00F34BFD">
        <w:rPr>
          <w:rFonts w:ascii="Arial" w:eastAsia="Arial" w:hAnsi="Arial"/>
          <w:color w:val="0000FF"/>
          <w:sz w:val="24"/>
          <w:szCs w:val="24"/>
        </w:rPr>
        <w:t xml:space="preserve"> </w:t>
      </w:r>
      <w:r w:rsidRPr="00F34BFD">
        <w:t>Children who have not been consecutively enrolled with the reporting entity for at least two months following the ED visit.</w:t>
      </w:r>
    </w:p>
    <w:p w14:paraId="2354ED29" w14:textId="77777777" w:rsidR="00176515" w:rsidRPr="00E2659F" w:rsidRDefault="00176515" w:rsidP="00176515">
      <w:pPr>
        <w:pStyle w:val="ListParagraph"/>
      </w:pPr>
    </w:p>
    <w:p w14:paraId="16E097EE" w14:textId="77777777" w:rsidR="00943A0D" w:rsidRDefault="00943A0D" w:rsidP="00943A0D">
      <w:pPr>
        <w:pStyle w:val="ListParagraph"/>
        <w:numPr>
          <w:ilvl w:val="0"/>
          <w:numId w:val="34"/>
        </w:numPr>
      </w:pPr>
      <w:r>
        <w:t>Data and Sources: Administrative Data (e.g. claims data)</w:t>
      </w:r>
    </w:p>
    <w:p w14:paraId="41313737" w14:textId="77777777" w:rsidR="00943A0D" w:rsidRDefault="00943A0D" w:rsidP="00943A0D">
      <w:pPr>
        <w:pStyle w:val="ListParagraph"/>
        <w:numPr>
          <w:ilvl w:val="1"/>
          <w:numId w:val="34"/>
        </w:numPr>
      </w:pPr>
      <w:r>
        <w:t>General data elements include:</w:t>
      </w:r>
    </w:p>
    <w:p w14:paraId="182003D6" w14:textId="77777777" w:rsidR="00943A0D" w:rsidRDefault="00943A0D" w:rsidP="00943A0D">
      <w:pPr>
        <w:pStyle w:val="ListParagraph"/>
        <w:numPr>
          <w:ilvl w:val="2"/>
          <w:numId w:val="34"/>
        </w:numPr>
      </w:pPr>
      <w:r>
        <w:t>Age</w:t>
      </w:r>
    </w:p>
    <w:p w14:paraId="1F3FEDD4" w14:textId="77777777" w:rsidR="00943A0D" w:rsidRDefault="00943A0D" w:rsidP="00943A0D">
      <w:pPr>
        <w:pStyle w:val="ListParagraph"/>
        <w:numPr>
          <w:ilvl w:val="2"/>
          <w:numId w:val="34"/>
        </w:numPr>
      </w:pPr>
      <w:r>
        <w:t>Race and ethnicity</w:t>
      </w:r>
    </w:p>
    <w:p w14:paraId="7293A39F" w14:textId="77777777" w:rsidR="00943A0D" w:rsidRDefault="00943A0D" w:rsidP="00943A0D">
      <w:pPr>
        <w:pStyle w:val="ListParagraph"/>
        <w:numPr>
          <w:ilvl w:val="2"/>
          <w:numId w:val="34"/>
        </w:numPr>
      </w:pPr>
      <w:r>
        <w:t>Insurance type (Medicaid, Private, Uninsured)</w:t>
      </w:r>
    </w:p>
    <w:p w14:paraId="7FADE857" w14:textId="0D5A4AB7" w:rsidR="00943A0D" w:rsidRDefault="00943A0D" w:rsidP="00943A0D">
      <w:pPr>
        <w:pStyle w:val="ListParagraph"/>
        <w:numPr>
          <w:ilvl w:val="2"/>
          <w:numId w:val="34"/>
        </w:numPr>
      </w:pPr>
      <w:r>
        <w:t xml:space="preserve">Zip code or State and County of residence </w:t>
      </w:r>
    </w:p>
    <w:p w14:paraId="4DB75421" w14:textId="77777777" w:rsidR="00943A0D" w:rsidRDefault="00943A0D" w:rsidP="00943A0D">
      <w:pPr>
        <w:pStyle w:val="ListParagraph"/>
        <w:numPr>
          <w:ilvl w:val="1"/>
          <w:numId w:val="34"/>
        </w:numPr>
      </w:pPr>
      <w:r>
        <w:t>Administrative data with billing and diagnosis codes, utilized to identify:</w:t>
      </w:r>
    </w:p>
    <w:p w14:paraId="0D236004" w14:textId="22336EEA" w:rsidR="00943A0D" w:rsidRDefault="00943A0D" w:rsidP="00943A0D">
      <w:pPr>
        <w:pStyle w:val="ListParagraph"/>
        <w:numPr>
          <w:ilvl w:val="2"/>
          <w:numId w:val="34"/>
        </w:numPr>
      </w:pPr>
      <w:r>
        <w:t xml:space="preserve">Asthma-related visits to an emergency department, outpatient office, </w:t>
      </w:r>
      <w:r w:rsidR="00050284">
        <w:t xml:space="preserve">primary care provider </w:t>
      </w:r>
      <w:r>
        <w:t>or hospitalization</w:t>
      </w:r>
    </w:p>
    <w:p w14:paraId="771316B5" w14:textId="3BAAB54D" w:rsidR="00943A0D" w:rsidRDefault="00943A0D" w:rsidP="00943A0D">
      <w:pPr>
        <w:pStyle w:val="ListParagraph"/>
        <w:numPr>
          <w:ilvl w:val="2"/>
          <w:numId w:val="34"/>
        </w:numPr>
      </w:pPr>
      <w:r>
        <w:t xml:space="preserve">Insurance </w:t>
      </w:r>
      <w:r w:rsidR="005F6DE5">
        <w:t>plan identifier</w:t>
      </w:r>
    </w:p>
    <w:p w14:paraId="6B7C7E7A" w14:textId="1EFA2CD5" w:rsidR="00943A0D" w:rsidRDefault="00943A0D" w:rsidP="00943A0D">
      <w:pPr>
        <w:pStyle w:val="ListParagraph"/>
        <w:numPr>
          <w:ilvl w:val="2"/>
          <w:numId w:val="34"/>
        </w:numPr>
      </w:pPr>
      <w:r>
        <w:t xml:space="preserve">Zip code or State and County of residence </w:t>
      </w:r>
    </w:p>
    <w:p w14:paraId="220D0010" w14:textId="77777777" w:rsidR="00943A0D" w:rsidRDefault="00943A0D" w:rsidP="00943A0D">
      <w:pPr>
        <w:pStyle w:val="ListParagraph"/>
        <w:numPr>
          <w:ilvl w:val="2"/>
          <w:numId w:val="34"/>
        </w:numPr>
      </w:pPr>
      <w:r>
        <w:t>Race and ethnicity (from hospital administrative data or charts if not in administrative data from plan)</w:t>
      </w:r>
    </w:p>
    <w:p w14:paraId="1A6FEB06" w14:textId="398264EF" w:rsidR="00050284" w:rsidRDefault="003127A0" w:rsidP="00943A0D">
      <w:pPr>
        <w:pStyle w:val="ListParagraph"/>
        <w:numPr>
          <w:ilvl w:val="2"/>
          <w:numId w:val="34"/>
        </w:numPr>
      </w:pPr>
      <w:r>
        <w:t xml:space="preserve">NPPES taxonomy codes for NPI Billing, Rendering and Providing providers. </w:t>
      </w:r>
    </w:p>
    <w:p w14:paraId="67C83576" w14:textId="77777777" w:rsidR="00943A0D" w:rsidRDefault="00943A0D" w:rsidP="00943A0D">
      <w:pPr>
        <w:pStyle w:val="ListParagraph"/>
      </w:pPr>
    </w:p>
    <w:p w14:paraId="0B7F7C89" w14:textId="77777777" w:rsidR="00846EC9" w:rsidRDefault="00943A0D" w:rsidP="00846EC9">
      <w:pPr>
        <w:pStyle w:val="ListParagraph"/>
        <w:numPr>
          <w:ilvl w:val="0"/>
          <w:numId w:val="34"/>
        </w:numPr>
      </w:pPr>
      <w:r>
        <w:t>Calculation</w:t>
      </w:r>
    </w:p>
    <w:p w14:paraId="04DC3A85" w14:textId="2AEE9838" w:rsidR="00407411" w:rsidRDefault="00846EC9" w:rsidP="00846EC9">
      <w:pPr>
        <w:pStyle w:val="ListParagraph"/>
        <w:numPr>
          <w:ilvl w:val="1"/>
          <w:numId w:val="34"/>
        </w:numPr>
      </w:pPr>
      <w:r w:rsidRPr="00846EC9">
        <w:t>Step 1:</w:t>
      </w:r>
      <w:r w:rsidRPr="00846EC9">
        <w:tab/>
      </w:r>
      <w:r w:rsidR="00407411">
        <w:t xml:space="preserve">Identify claims of patients ages 3-21 on the service date of the claim. </w:t>
      </w:r>
    </w:p>
    <w:p w14:paraId="6E603F37" w14:textId="556C97AA" w:rsidR="00407411" w:rsidRDefault="00407411" w:rsidP="00846EC9">
      <w:pPr>
        <w:pStyle w:val="ListParagraph"/>
        <w:numPr>
          <w:ilvl w:val="1"/>
          <w:numId w:val="34"/>
        </w:numPr>
      </w:pPr>
      <w:r>
        <w:t xml:space="preserve">Step 2:  From those identified in Step 1, identify </w:t>
      </w:r>
      <w:r w:rsidR="00846EC9" w:rsidRPr="00846EC9">
        <w:t>for ED visits</w:t>
      </w:r>
      <w:r>
        <w:t xml:space="preserve"> using ED visit CPT and Revenue codes (Excel spreadsheet tab “ED visits (denominator)”. </w:t>
      </w:r>
    </w:p>
    <w:p w14:paraId="652B9DF7" w14:textId="1499FB7A" w:rsidR="00846EC9" w:rsidRDefault="00407411" w:rsidP="00D319BB">
      <w:pPr>
        <w:pStyle w:val="ListParagraph"/>
        <w:numPr>
          <w:ilvl w:val="1"/>
          <w:numId w:val="34"/>
        </w:numPr>
      </w:pPr>
      <w:r>
        <w:t xml:space="preserve">Step 3: From those identified in Step 2, identify asthma-related visits (events) using ICD codes in the first or second diagnostic spot (Excel tab “Asthma ICD code (denominator)”). </w:t>
      </w:r>
    </w:p>
    <w:p w14:paraId="45E637AA" w14:textId="219A385B" w:rsidR="00846EC9" w:rsidRPr="00D319BB" w:rsidRDefault="00846EC9" w:rsidP="00D319BB">
      <w:pPr>
        <w:pStyle w:val="ListParagraph"/>
        <w:numPr>
          <w:ilvl w:val="1"/>
          <w:numId w:val="34"/>
        </w:numPr>
      </w:pPr>
      <w:r w:rsidRPr="00846EC9">
        <w:t xml:space="preserve">Step </w:t>
      </w:r>
      <w:r w:rsidR="00407411">
        <w:t>4</w:t>
      </w:r>
      <w:r w:rsidRPr="00846EC9">
        <w:t xml:space="preserve">: </w:t>
      </w:r>
      <w:r w:rsidRPr="00846EC9">
        <w:tab/>
      </w:r>
      <w:r w:rsidR="00407411">
        <w:t>From those identified in Step 3, a</w:t>
      </w:r>
      <w:r w:rsidRPr="00846EC9">
        <w:t xml:space="preserve">ssess eligibility for events that occur in each month by confirming that the child was continuously enrolled for 2 months following the month in which the ED visit occurs (3 months total including the index month).  </w:t>
      </w:r>
    </w:p>
    <w:p w14:paraId="1ACE28BD" w14:textId="1C10F344" w:rsidR="00846EC9" w:rsidRPr="00846EC9" w:rsidRDefault="00D319BB" w:rsidP="00D319BB">
      <w:pPr>
        <w:pStyle w:val="ListParagraph"/>
        <w:numPr>
          <w:ilvl w:val="1"/>
          <w:numId w:val="34"/>
        </w:numPr>
      </w:pPr>
      <w:r>
        <w:t xml:space="preserve">Step 5:  From those identified in Step 4: </w:t>
      </w:r>
      <w:r w:rsidR="00846EC9" w:rsidRPr="00D319BB">
        <w:rPr>
          <w:bCs/>
        </w:rPr>
        <w:t xml:space="preserve">Analyze the data month by month in chronological order. </w:t>
      </w:r>
      <w:r w:rsidR="00846EC9" w:rsidRPr="00846EC9">
        <w:t>Exclude those children who have not been enrolled in the health plan for the two months following the month of the ED visit;</w:t>
      </w:r>
    </w:p>
    <w:p w14:paraId="3C51F7E8" w14:textId="74DFBAA9" w:rsidR="00D319BB" w:rsidRDefault="00D319BB" w:rsidP="00D319BB">
      <w:pPr>
        <w:pStyle w:val="ListParagraph"/>
        <w:numPr>
          <w:ilvl w:val="2"/>
          <w:numId w:val="34"/>
        </w:numPr>
      </w:pPr>
      <w:r w:rsidRPr="00846EC9">
        <w:t xml:space="preserve">The denominator is all events identified in </w:t>
      </w:r>
      <w:r>
        <w:t>this Step</w:t>
      </w:r>
      <w:r w:rsidRPr="00846EC9">
        <w:t xml:space="preserve">.  </w:t>
      </w:r>
    </w:p>
    <w:p w14:paraId="76C06887" w14:textId="5C0073B6" w:rsidR="00D319BB" w:rsidRDefault="00846EC9" w:rsidP="00D319BB">
      <w:pPr>
        <w:pStyle w:val="ListParagraph"/>
        <w:numPr>
          <w:ilvl w:val="1"/>
          <w:numId w:val="34"/>
        </w:numPr>
      </w:pPr>
      <w:r w:rsidRPr="00846EC9">
        <w:t xml:space="preserve">Step </w:t>
      </w:r>
      <w:r w:rsidR="00D319BB">
        <w:t>6</w:t>
      </w:r>
      <w:r w:rsidRPr="00846EC9">
        <w:t xml:space="preserve">: </w:t>
      </w:r>
      <w:r w:rsidR="00D319BB">
        <w:t>Calculate the numerator: Of those events identified in Step 5, i</w:t>
      </w:r>
      <w:r w:rsidRPr="00846EC9">
        <w:t xml:space="preserve">dentify </w:t>
      </w:r>
      <w:r w:rsidR="00D319BB">
        <w:t xml:space="preserve">those with a subsequent </w:t>
      </w:r>
      <w:r w:rsidRPr="00846EC9">
        <w:t xml:space="preserve">outpatient visit </w:t>
      </w:r>
      <w:r w:rsidR="00D319BB">
        <w:t xml:space="preserve">to </w:t>
      </w:r>
      <w:r w:rsidRPr="00846EC9">
        <w:t>a</w:t>
      </w:r>
      <w:r w:rsidR="00D319BB">
        <w:t>n</w:t>
      </w:r>
      <w:r w:rsidRPr="00846EC9">
        <w:t xml:space="preserve"> </w:t>
      </w:r>
      <w:r w:rsidR="00D319BB">
        <w:t xml:space="preserve">eligible provider </w:t>
      </w:r>
      <w:r w:rsidRPr="00846EC9">
        <w:t xml:space="preserve">among those with </w:t>
      </w:r>
      <w:r w:rsidR="00D319BB">
        <w:t xml:space="preserve">eligible outpatient </w:t>
      </w:r>
      <w:r w:rsidRPr="00846EC9">
        <w:t xml:space="preserve">visits (See </w:t>
      </w:r>
      <w:r w:rsidR="00D319BB">
        <w:t>Excel numerator tabs</w:t>
      </w:r>
      <w:r w:rsidRPr="00846EC9">
        <w:t>) within 14 days following the ED visit.</w:t>
      </w:r>
    </w:p>
    <w:p w14:paraId="5179D42B" w14:textId="357CB27E" w:rsidR="00130369" w:rsidRPr="00846EC9" w:rsidRDefault="00846EC9" w:rsidP="00D319BB">
      <w:pPr>
        <w:pStyle w:val="ListParagraph"/>
        <w:numPr>
          <w:ilvl w:val="1"/>
          <w:numId w:val="34"/>
        </w:numPr>
      </w:pPr>
      <w:r w:rsidRPr="00846EC9">
        <w:t xml:space="preserve">Step </w:t>
      </w:r>
      <w:r w:rsidR="00D319BB">
        <w:t xml:space="preserve">7: Calculate measure performance as </w:t>
      </w:r>
      <w:r w:rsidRPr="00846EC9">
        <w:t xml:space="preserve">100 x (numerator/denominator) to </w:t>
      </w:r>
      <w:r w:rsidR="00D90C45">
        <w:t>2</w:t>
      </w:r>
      <w:r w:rsidR="00D319BB">
        <w:t>nd</w:t>
      </w:r>
      <w:r w:rsidRPr="00846EC9">
        <w:t xml:space="preserve"> decimal place. </w:t>
      </w:r>
    </w:p>
    <w:sectPr w:rsidR="00130369" w:rsidRPr="00846EC9" w:rsidSect="00E00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84E6" w14:textId="77777777" w:rsidR="006F5D02" w:rsidRDefault="006F5D02" w:rsidP="00E003EC">
      <w:pPr>
        <w:spacing w:after="0" w:line="240" w:lineRule="auto"/>
      </w:pPr>
      <w:r>
        <w:separator/>
      </w:r>
    </w:p>
  </w:endnote>
  <w:endnote w:type="continuationSeparator" w:id="0">
    <w:p w14:paraId="418E27B2" w14:textId="77777777" w:rsidR="006F5D02" w:rsidRDefault="006F5D02" w:rsidP="00E0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Helvetica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A44B" w14:textId="77777777" w:rsidR="00465CAC" w:rsidRDefault="00465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3C88F" w14:textId="77777777" w:rsidR="00465CAC" w:rsidRDefault="00465C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74FA" w14:textId="77777777" w:rsidR="00465CAC" w:rsidRDefault="00465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B312" w14:textId="77777777" w:rsidR="006F5D02" w:rsidRDefault="006F5D02" w:rsidP="00E003EC">
      <w:pPr>
        <w:spacing w:after="0" w:line="240" w:lineRule="auto"/>
      </w:pPr>
      <w:r>
        <w:separator/>
      </w:r>
    </w:p>
  </w:footnote>
  <w:footnote w:type="continuationSeparator" w:id="0">
    <w:p w14:paraId="109C81A8" w14:textId="77777777" w:rsidR="006F5D02" w:rsidRDefault="006F5D02" w:rsidP="00E00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0746" w14:textId="77777777" w:rsidR="00465CAC" w:rsidRDefault="00465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D260" w14:textId="17E337BC" w:rsidR="00F30E4E" w:rsidRPr="00F13740" w:rsidRDefault="002E700E" w:rsidP="00055464">
    <w:pPr>
      <w:spacing w:after="0" w:line="240" w:lineRule="auto"/>
      <w:rPr>
        <w:b/>
      </w:rPr>
    </w:pPr>
    <w:r>
      <w:rPr>
        <w:b/>
      </w:rPr>
      <w:t>IMPLEMENT Measure</w:t>
    </w:r>
    <w:r w:rsidR="00F30E4E">
      <w:rPr>
        <w:b/>
      </w:rPr>
      <w:t xml:space="preserve">: </w:t>
    </w:r>
    <w:r>
      <w:rPr>
        <w:b/>
      </w:rPr>
      <w:t xml:space="preserve">Follow-up </w:t>
    </w:r>
    <w:r w:rsidR="00F30E4E">
      <w:rPr>
        <w:b/>
      </w:rPr>
      <w:t>After Emergency Department Visits for Asthma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F060" w14:textId="77777777" w:rsidR="00465CAC" w:rsidRDefault="00465C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694C1C6"/>
    <w:lvl w:ilvl="0">
      <w:start w:val="1"/>
      <w:numFmt w:val="bullet"/>
      <w:pStyle w:val="ListBullet"/>
      <w:lvlText w:val="•"/>
      <w:lvlJc w:val="left"/>
      <w:pPr>
        <w:ind w:left="1080" w:hanging="360"/>
      </w:pPr>
      <w:rPr>
        <w:rFonts w:ascii="Arial" w:hAnsi="Arial" w:hint="default"/>
        <w:sz w:val="28"/>
        <w:szCs w:val="28"/>
      </w:rPr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72AE"/>
    <w:multiLevelType w:val="hybridMultilevel"/>
    <w:tmpl w:val="00006952"/>
    <w:lvl w:ilvl="0" w:tplc="00005F9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1649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2D2513A"/>
    <w:multiLevelType w:val="hybridMultilevel"/>
    <w:tmpl w:val="A6AE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E56D1"/>
    <w:multiLevelType w:val="hybridMultilevel"/>
    <w:tmpl w:val="8BA0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26981"/>
    <w:multiLevelType w:val="hybridMultilevel"/>
    <w:tmpl w:val="83D89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16939"/>
    <w:multiLevelType w:val="hybridMultilevel"/>
    <w:tmpl w:val="3996B3EC"/>
    <w:lvl w:ilvl="0" w:tplc="19BA5532">
      <w:start w:val="1"/>
      <w:numFmt w:val="bullet"/>
      <w:pStyle w:val="Table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11441CF5"/>
    <w:multiLevelType w:val="hybridMultilevel"/>
    <w:tmpl w:val="3A3C7A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1E23CA4"/>
    <w:multiLevelType w:val="hybridMultilevel"/>
    <w:tmpl w:val="64F0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258B"/>
    <w:multiLevelType w:val="hybridMultilevel"/>
    <w:tmpl w:val="178A908A"/>
    <w:lvl w:ilvl="0" w:tplc="D1D8ED66">
      <w:start w:val="414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4C01EE"/>
    <w:multiLevelType w:val="hybridMultilevel"/>
    <w:tmpl w:val="5D82D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7072B"/>
    <w:multiLevelType w:val="hybridMultilevel"/>
    <w:tmpl w:val="3F2CEA98"/>
    <w:lvl w:ilvl="0" w:tplc="78585198">
      <w:start w:val="1"/>
      <w:numFmt w:val="decimal"/>
      <w:lvlText w:val="%1)"/>
      <w:lvlJc w:val="left"/>
      <w:pPr>
        <w:ind w:left="1081" w:hanging="361"/>
      </w:pPr>
      <w:rPr>
        <w:rFonts w:ascii="Arial" w:eastAsia="Arial" w:hAnsi="Arial" w:hint="default"/>
        <w:w w:val="99"/>
        <w:sz w:val="22"/>
        <w:szCs w:val="22"/>
      </w:rPr>
    </w:lvl>
    <w:lvl w:ilvl="1" w:tplc="C7905A68">
      <w:start w:val="1"/>
      <w:numFmt w:val="bullet"/>
      <w:lvlText w:val="•"/>
      <w:lvlJc w:val="left"/>
      <w:pPr>
        <w:ind w:left="2005" w:hanging="361"/>
      </w:pPr>
      <w:rPr>
        <w:rFonts w:hint="default"/>
      </w:rPr>
    </w:lvl>
    <w:lvl w:ilvl="2" w:tplc="C55AB622">
      <w:start w:val="1"/>
      <w:numFmt w:val="bullet"/>
      <w:lvlText w:val="•"/>
      <w:lvlJc w:val="left"/>
      <w:pPr>
        <w:ind w:left="2929" w:hanging="361"/>
      </w:pPr>
      <w:rPr>
        <w:rFonts w:hint="default"/>
      </w:rPr>
    </w:lvl>
    <w:lvl w:ilvl="3" w:tplc="B9FA4F6C">
      <w:start w:val="1"/>
      <w:numFmt w:val="bullet"/>
      <w:lvlText w:val="•"/>
      <w:lvlJc w:val="left"/>
      <w:pPr>
        <w:ind w:left="3853" w:hanging="361"/>
      </w:pPr>
      <w:rPr>
        <w:rFonts w:hint="default"/>
      </w:rPr>
    </w:lvl>
    <w:lvl w:ilvl="4" w:tplc="76286ED6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5" w:tplc="85A45820">
      <w:start w:val="1"/>
      <w:numFmt w:val="bullet"/>
      <w:lvlText w:val="•"/>
      <w:lvlJc w:val="left"/>
      <w:pPr>
        <w:ind w:left="5701" w:hanging="361"/>
      </w:pPr>
      <w:rPr>
        <w:rFonts w:hint="default"/>
      </w:rPr>
    </w:lvl>
    <w:lvl w:ilvl="6" w:tplc="4344F7BE">
      <w:start w:val="1"/>
      <w:numFmt w:val="bullet"/>
      <w:lvlText w:val="•"/>
      <w:lvlJc w:val="left"/>
      <w:pPr>
        <w:ind w:left="6625" w:hanging="361"/>
      </w:pPr>
      <w:rPr>
        <w:rFonts w:hint="default"/>
      </w:rPr>
    </w:lvl>
    <w:lvl w:ilvl="7" w:tplc="FB26A64C">
      <w:start w:val="1"/>
      <w:numFmt w:val="bullet"/>
      <w:lvlText w:val="•"/>
      <w:lvlJc w:val="left"/>
      <w:pPr>
        <w:ind w:left="7549" w:hanging="361"/>
      </w:pPr>
      <w:rPr>
        <w:rFonts w:hint="default"/>
      </w:rPr>
    </w:lvl>
    <w:lvl w:ilvl="8" w:tplc="29D2A356">
      <w:start w:val="1"/>
      <w:numFmt w:val="bullet"/>
      <w:lvlText w:val="•"/>
      <w:lvlJc w:val="left"/>
      <w:pPr>
        <w:ind w:left="8473" w:hanging="361"/>
      </w:pPr>
      <w:rPr>
        <w:rFonts w:hint="default"/>
      </w:rPr>
    </w:lvl>
  </w:abstractNum>
  <w:abstractNum w:abstractNumId="12" w15:restartNumberingAfterBreak="0">
    <w:nsid w:val="18AF394C"/>
    <w:multiLevelType w:val="hybridMultilevel"/>
    <w:tmpl w:val="D3E0C0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F4CC7"/>
    <w:multiLevelType w:val="hybridMultilevel"/>
    <w:tmpl w:val="8A543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BE2BBF"/>
    <w:multiLevelType w:val="hybridMultilevel"/>
    <w:tmpl w:val="E9027FC2"/>
    <w:lvl w:ilvl="0" w:tplc="3E165EA0">
      <w:start w:val="4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B2D7A"/>
    <w:multiLevelType w:val="hybridMultilevel"/>
    <w:tmpl w:val="009CB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3651B"/>
    <w:multiLevelType w:val="hybridMultilevel"/>
    <w:tmpl w:val="8ED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E2215"/>
    <w:multiLevelType w:val="hybridMultilevel"/>
    <w:tmpl w:val="73A27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70F73"/>
    <w:multiLevelType w:val="hybridMultilevel"/>
    <w:tmpl w:val="DE8E90EA"/>
    <w:lvl w:ilvl="0" w:tplc="51D4AFDC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  <w:color w:val="auto"/>
      </w:rPr>
    </w:lvl>
    <w:lvl w:ilvl="1" w:tplc="04090011">
      <w:start w:val="1"/>
      <w:numFmt w:val="decimal"/>
      <w:lvlText w:val="%2)"/>
      <w:lvlJc w:val="left"/>
      <w:pPr>
        <w:ind w:left="21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 w15:restartNumberingAfterBreak="0">
    <w:nsid w:val="2F73040E"/>
    <w:multiLevelType w:val="hybridMultilevel"/>
    <w:tmpl w:val="1162383C"/>
    <w:lvl w:ilvl="0" w:tplc="9E0015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5B2F11"/>
    <w:multiLevelType w:val="hybridMultilevel"/>
    <w:tmpl w:val="7340F220"/>
    <w:lvl w:ilvl="0" w:tplc="0409001B">
      <w:start w:val="1"/>
      <w:numFmt w:val="lowerRoman"/>
      <w:lvlText w:val="%1."/>
      <w:lvlJc w:val="right"/>
      <w:pPr>
        <w:ind w:left="2690" w:hanging="4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05" w:hanging="360"/>
      </w:pPr>
    </w:lvl>
    <w:lvl w:ilvl="2" w:tplc="0409001B">
      <w:start w:val="1"/>
      <w:numFmt w:val="lowerRoman"/>
      <w:lvlText w:val="%3."/>
      <w:lvlJc w:val="right"/>
      <w:pPr>
        <w:ind w:left="4025" w:hanging="180"/>
      </w:pPr>
    </w:lvl>
    <w:lvl w:ilvl="3" w:tplc="0409000F">
      <w:start w:val="1"/>
      <w:numFmt w:val="decimal"/>
      <w:lvlText w:val="%4."/>
      <w:lvlJc w:val="left"/>
      <w:pPr>
        <w:ind w:left="4745" w:hanging="360"/>
      </w:pPr>
    </w:lvl>
    <w:lvl w:ilvl="4" w:tplc="04090019" w:tentative="1">
      <w:start w:val="1"/>
      <w:numFmt w:val="lowerLetter"/>
      <w:lvlText w:val="%5."/>
      <w:lvlJc w:val="left"/>
      <w:pPr>
        <w:ind w:left="5465" w:hanging="360"/>
      </w:pPr>
    </w:lvl>
    <w:lvl w:ilvl="5" w:tplc="0409001B" w:tentative="1">
      <w:start w:val="1"/>
      <w:numFmt w:val="lowerRoman"/>
      <w:lvlText w:val="%6."/>
      <w:lvlJc w:val="right"/>
      <w:pPr>
        <w:ind w:left="6185" w:hanging="180"/>
      </w:pPr>
    </w:lvl>
    <w:lvl w:ilvl="6" w:tplc="0409000F" w:tentative="1">
      <w:start w:val="1"/>
      <w:numFmt w:val="decimal"/>
      <w:lvlText w:val="%7."/>
      <w:lvlJc w:val="left"/>
      <w:pPr>
        <w:ind w:left="6905" w:hanging="360"/>
      </w:pPr>
    </w:lvl>
    <w:lvl w:ilvl="7" w:tplc="04090019" w:tentative="1">
      <w:start w:val="1"/>
      <w:numFmt w:val="lowerLetter"/>
      <w:lvlText w:val="%8."/>
      <w:lvlJc w:val="left"/>
      <w:pPr>
        <w:ind w:left="7625" w:hanging="360"/>
      </w:pPr>
    </w:lvl>
    <w:lvl w:ilvl="8" w:tplc="0409001B" w:tentative="1">
      <w:start w:val="1"/>
      <w:numFmt w:val="lowerRoman"/>
      <w:lvlText w:val="%9."/>
      <w:lvlJc w:val="right"/>
      <w:pPr>
        <w:ind w:left="8345" w:hanging="180"/>
      </w:pPr>
    </w:lvl>
  </w:abstractNum>
  <w:abstractNum w:abstractNumId="21" w15:restartNumberingAfterBreak="0">
    <w:nsid w:val="39D73A51"/>
    <w:multiLevelType w:val="hybridMultilevel"/>
    <w:tmpl w:val="4F443EC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CA65D8F"/>
    <w:multiLevelType w:val="hybridMultilevel"/>
    <w:tmpl w:val="A5A427D0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D3024E3"/>
    <w:multiLevelType w:val="hybridMultilevel"/>
    <w:tmpl w:val="7D92B808"/>
    <w:lvl w:ilvl="0" w:tplc="3E165EA0">
      <w:start w:val="414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CB1E7E"/>
    <w:multiLevelType w:val="hybridMultilevel"/>
    <w:tmpl w:val="00DE8690"/>
    <w:lvl w:ilvl="0" w:tplc="A9A825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31132C8"/>
    <w:multiLevelType w:val="hybridMultilevel"/>
    <w:tmpl w:val="B140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C24BD"/>
    <w:multiLevelType w:val="hybridMultilevel"/>
    <w:tmpl w:val="BF0CC8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759D7"/>
    <w:multiLevelType w:val="hybridMultilevel"/>
    <w:tmpl w:val="9EAA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A04A1"/>
    <w:multiLevelType w:val="hybridMultilevel"/>
    <w:tmpl w:val="932ED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CD074B"/>
    <w:multiLevelType w:val="hybridMultilevel"/>
    <w:tmpl w:val="90EE70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94C9D"/>
    <w:multiLevelType w:val="hybridMultilevel"/>
    <w:tmpl w:val="E000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D1928"/>
    <w:multiLevelType w:val="hybridMultilevel"/>
    <w:tmpl w:val="BCDCE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52F78"/>
    <w:multiLevelType w:val="hybridMultilevel"/>
    <w:tmpl w:val="962ED4FA"/>
    <w:lvl w:ilvl="0" w:tplc="3E165EA0">
      <w:start w:val="414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E2180C"/>
    <w:multiLevelType w:val="hybridMultilevel"/>
    <w:tmpl w:val="FCCA8C52"/>
    <w:lvl w:ilvl="0" w:tplc="C25CF7DE">
      <w:start w:val="1"/>
      <w:numFmt w:val="decimal"/>
      <w:pStyle w:val="Tabl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DC0A3A"/>
    <w:multiLevelType w:val="hybridMultilevel"/>
    <w:tmpl w:val="2762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991197"/>
    <w:multiLevelType w:val="hybridMultilevel"/>
    <w:tmpl w:val="27F65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08C2F90"/>
    <w:multiLevelType w:val="hybridMultilevel"/>
    <w:tmpl w:val="AD0897A4"/>
    <w:lvl w:ilvl="0" w:tplc="3E165EA0">
      <w:start w:val="4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3E165EA0">
      <w:start w:val="414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A7F6C"/>
    <w:multiLevelType w:val="hybridMultilevel"/>
    <w:tmpl w:val="6BB22160"/>
    <w:lvl w:ilvl="0" w:tplc="4D26251A">
      <w:start w:val="1"/>
      <w:numFmt w:val="lowerLetter"/>
      <w:pStyle w:val="List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025995"/>
    <w:multiLevelType w:val="hybridMultilevel"/>
    <w:tmpl w:val="C282AEAE"/>
    <w:lvl w:ilvl="0" w:tplc="3E165EA0">
      <w:start w:val="414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676D8E"/>
    <w:multiLevelType w:val="hybridMultilevel"/>
    <w:tmpl w:val="4FE69CF0"/>
    <w:lvl w:ilvl="0" w:tplc="E9BA094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3088256">
      <w:start w:val="277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E83F66"/>
    <w:multiLevelType w:val="hybridMultilevel"/>
    <w:tmpl w:val="A184CE8C"/>
    <w:lvl w:ilvl="0" w:tplc="474A3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1524A"/>
    <w:multiLevelType w:val="hybridMultilevel"/>
    <w:tmpl w:val="3AB8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83FDA"/>
    <w:multiLevelType w:val="hybridMultilevel"/>
    <w:tmpl w:val="3D54500C"/>
    <w:lvl w:ilvl="0" w:tplc="695094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13633"/>
    <w:multiLevelType w:val="hybridMultilevel"/>
    <w:tmpl w:val="EB6AB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F37CB"/>
    <w:multiLevelType w:val="hybridMultilevel"/>
    <w:tmpl w:val="360E42DC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3"/>
  </w:num>
  <w:num w:numId="5">
    <w:abstractNumId w:val="9"/>
  </w:num>
  <w:num w:numId="6">
    <w:abstractNumId w:val="23"/>
  </w:num>
  <w:num w:numId="7">
    <w:abstractNumId w:val="37"/>
  </w:num>
  <w:num w:numId="8">
    <w:abstractNumId w:val="20"/>
  </w:num>
  <w:num w:numId="9">
    <w:abstractNumId w:val="10"/>
  </w:num>
  <w:num w:numId="10">
    <w:abstractNumId w:val="27"/>
  </w:num>
  <w:num w:numId="11">
    <w:abstractNumId w:val="3"/>
  </w:num>
  <w:num w:numId="12">
    <w:abstractNumId w:val="17"/>
  </w:num>
  <w:num w:numId="13">
    <w:abstractNumId w:val="22"/>
  </w:num>
  <w:num w:numId="14">
    <w:abstractNumId w:val="24"/>
  </w:num>
  <w:num w:numId="15">
    <w:abstractNumId w:val="21"/>
  </w:num>
  <w:num w:numId="16">
    <w:abstractNumId w:val="36"/>
  </w:num>
  <w:num w:numId="17">
    <w:abstractNumId w:val="38"/>
  </w:num>
  <w:num w:numId="18">
    <w:abstractNumId w:val="32"/>
  </w:num>
  <w:num w:numId="19">
    <w:abstractNumId w:val="14"/>
  </w:num>
  <w:num w:numId="20">
    <w:abstractNumId w:val="15"/>
  </w:num>
  <w:num w:numId="21">
    <w:abstractNumId w:val="25"/>
  </w:num>
  <w:num w:numId="22">
    <w:abstractNumId w:val="8"/>
  </w:num>
  <w:num w:numId="23">
    <w:abstractNumId w:val="41"/>
  </w:num>
  <w:num w:numId="24">
    <w:abstractNumId w:val="34"/>
  </w:num>
  <w:num w:numId="25">
    <w:abstractNumId w:val="4"/>
  </w:num>
  <w:num w:numId="26">
    <w:abstractNumId w:val="30"/>
  </w:num>
  <w:num w:numId="27">
    <w:abstractNumId w:val="31"/>
  </w:num>
  <w:num w:numId="28">
    <w:abstractNumId w:val="26"/>
  </w:num>
  <w:num w:numId="29">
    <w:abstractNumId w:val="44"/>
  </w:num>
  <w:num w:numId="30">
    <w:abstractNumId w:val="29"/>
  </w:num>
  <w:num w:numId="31">
    <w:abstractNumId w:val="40"/>
  </w:num>
  <w:num w:numId="32">
    <w:abstractNumId w:val="42"/>
  </w:num>
  <w:num w:numId="33">
    <w:abstractNumId w:val="19"/>
  </w:num>
  <w:num w:numId="34">
    <w:abstractNumId w:val="12"/>
  </w:num>
  <w:num w:numId="35">
    <w:abstractNumId w:val="11"/>
  </w:num>
  <w:num w:numId="36">
    <w:abstractNumId w:val="39"/>
  </w:num>
  <w:num w:numId="37">
    <w:abstractNumId w:val="16"/>
  </w:num>
  <w:num w:numId="38">
    <w:abstractNumId w:val="43"/>
  </w:num>
  <w:num w:numId="39">
    <w:abstractNumId w:val="35"/>
  </w:num>
  <w:num w:numId="40">
    <w:abstractNumId w:val="13"/>
  </w:num>
  <w:num w:numId="41">
    <w:abstractNumId w:val="1"/>
  </w:num>
  <w:num w:numId="42">
    <w:abstractNumId w:val="2"/>
  </w:num>
  <w:num w:numId="43">
    <w:abstractNumId w:val="28"/>
  </w:num>
  <w:num w:numId="44">
    <w:abstractNumId w:val="18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26"/>
    <w:rsid w:val="00003A0A"/>
    <w:rsid w:val="00011C29"/>
    <w:rsid w:val="000137D8"/>
    <w:rsid w:val="00021DEE"/>
    <w:rsid w:val="00022509"/>
    <w:rsid w:val="000314DE"/>
    <w:rsid w:val="00037FFE"/>
    <w:rsid w:val="0004090F"/>
    <w:rsid w:val="00043D68"/>
    <w:rsid w:val="00050284"/>
    <w:rsid w:val="00055464"/>
    <w:rsid w:val="00057988"/>
    <w:rsid w:val="00071754"/>
    <w:rsid w:val="00080073"/>
    <w:rsid w:val="0009213C"/>
    <w:rsid w:val="000961AE"/>
    <w:rsid w:val="000A2863"/>
    <w:rsid w:val="000A46EF"/>
    <w:rsid w:val="000B4377"/>
    <w:rsid w:val="000B5A7A"/>
    <w:rsid w:val="000B6042"/>
    <w:rsid w:val="000C493A"/>
    <w:rsid w:val="000C7E4B"/>
    <w:rsid w:val="000E38C3"/>
    <w:rsid w:val="000E60A6"/>
    <w:rsid w:val="000E65AE"/>
    <w:rsid w:val="000F1B30"/>
    <w:rsid w:val="000F4387"/>
    <w:rsid w:val="0010305C"/>
    <w:rsid w:val="00104F4A"/>
    <w:rsid w:val="00120F0E"/>
    <w:rsid w:val="00121527"/>
    <w:rsid w:val="00130369"/>
    <w:rsid w:val="00135DC2"/>
    <w:rsid w:val="001503CE"/>
    <w:rsid w:val="0015691A"/>
    <w:rsid w:val="00162EBA"/>
    <w:rsid w:val="001704F5"/>
    <w:rsid w:val="001718B0"/>
    <w:rsid w:val="00176515"/>
    <w:rsid w:val="00194829"/>
    <w:rsid w:val="001A2310"/>
    <w:rsid w:val="001A4D1A"/>
    <w:rsid w:val="001B0144"/>
    <w:rsid w:val="001B15E6"/>
    <w:rsid w:val="001C5CAE"/>
    <w:rsid w:val="001E63D3"/>
    <w:rsid w:val="002047B2"/>
    <w:rsid w:val="00204A92"/>
    <w:rsid w:val="002074FA"/>
    <w:rsid w:val="002215EE"/>
    <w:rsid w:val="00221FFD"/>
    <w:rsid w:val="00226899"/>
    <w:rsid w:val="00226F18"/>
    <w:rsid w:val="00227B19"/>
    <w:rsid w:val="00233628"/>
    <w:rsid w:val="00236AF5"/>
    <w:rsid w:val="00255BCC"/>
    <w:rsid w:val="002567D6"/>
    <w:rsid w:val="002814B9"/>
    <w:rsid w:val="0028266B"/>
    <w:rsid w:val="0028492B"/>
    <w:rsid w:val="0028585B"/>
    <w:rsid w:val="00290187"/>
    <w:rsid w:val="00294796"/>
    <w:rsid w:val="0029631D"/>
    <w:rsid w:val="002B282A"/>
    <w:rsid w:val="002C3C71"/>
    <w:rsid w:val="002D0D10"/>
    <w:rsid w:val="002E0229"/>
    <w:rsid w:val="002E2945"/>
    <w:rsid w:val="002E68F8"/>
    <w:rsid w:val="002E700E"/>
    <w:rsid w:val="002F510E"/>
    <w:rsid w:val="0030262D"/>
    <w:rsid w:val="00305B36"/>
    <w:rsid w:val="003075B9"/>
    <w:rsid w:val="00312117"/>
    <w:rsid w:val="003127A0"/>
    <w:rsid w:val="00315214"/>
    <w:rsid w:val="00321A26"/>
    <w:rsid w:val="00322762"/>
    <w:rsid w:val="003232C8"/>
    <w:rsid w:val="0034452A"/>
    <w:rsid w:val="003501FA"/>
    <w:rsid w:val="00354E56"/>
    <w:rsid w:val="00362911"/>
    <w:rsid w:val="00365BA5"/>
    <w:rsid w:val="003817FE"/>
    <w:rsid w:val="00381C04"/>
    <w:rsid w:val="00392D2C"/>
    <w:rsid w:val="003962B7"/>
    <w:rsid w:val="003A301F"/>
    <w:rsid w:val="003A4812"/>
    <w:rsid w:val="003A49D2"/>
    <w:rsid w:val="003D5180"/>
    <w:rsid w:val="004013E5"/>
    <w:rsid w:val="00405762"/>
    <w:rsid w:val="00407411"/>
    <w:rsid w:val="004161F6"/>
    <w:rsid w:val="00434ED0"/>
    <w:rsid w:val="00435479"/>
    <w:rsid w:val="00450A9F"/>
    <w:rsid w:val="00465CAC"/>
    <w:rsid w:val="004739F8"/>
    <w:rsid w:val="00473AE5"/>
    <w:rsid w:val="004771A7"/>
    <w:rsid w:val="00482565"/>
    <w:rsid w:val="00485B97"/>
    <w:rsid w:val="004A2777"/>
    <w:rsid w:val="004A3AD9"/>
    <w:rsid w:val="004E2747"/>
    <w:rsid w:val="004E4079"/>
    <w:rsid w:val="005031FB"/>
    <w:rsid w:val="00521C18"/>
    <w:rsid w:val="005279E9"/>
    <w:rsid w:val="00533A43"/>
    <w:rsid w:val="00543216"/>
    <w:rsid w:val="00554C7A"/>
    <w:rsid w:val="00557B59"/>
    <w:rsid w:val="0056023F"/>
    <w:rsid w:val="00563ED9"/>
    <w:rsid w:val="00564D05"/>
    <w:rsid w:val="005672F6"/>
    <w:rsid w:val="00567D54"/>
    <w:rsid w:val="005755C6"/>
    <w:rsid w:val="00587F2C"/>
    <w:rsid w:val="005C0C3A"/>
    <w:rsid w:val="005C635C"/>
    <w:rsid w:val="005D0004"/>
    <w:rsid w:val="005D4662"/>
    <w:rsid w:val="005D496B"/>
    <w:rsid w:val="005D502D"/>
    <w:rsid w:val="005E0CF7"/>
    <w:rsid w:val="005E10EC"/>
    <w:rsid w:val="005E2189"/>
    <w:rsid w:val="005F6DE5"/>
    <w:rsid w:val="00604063"/>
    <w:rsid w:val="00621C84"/>
    <w:rsid w:val="0062638F"/>
    <w:rsid w:val="0063361F"/>
    <w:rsid w:val="00653169"/>
    <w:rsid w:val="00655871"/>
    <w:rsid w:val="006666B4"/>
    <w:rsid w:val="0067600C"/>
    <w:rsid w:val="00681F99"/>
    <w:rsid w:val="00682926"/>
    <w:rsid w:val="00686E84"/>
    <w:rsid w:val="00690E5D"/>
    <w:rsid w:val="00693903"/>
    <w:rsid w:val="006A0A48"/>
    <w:rsid w:val="006A151B"/>
    <w:rsid w:val="006B3DE9"/>
    <w:rsid w:val="006C38BD"/>
    <w:rsid w:val="006D2B24"/>
    <w:rsid w:val="006D5940"/>
    <w:rsid w:val="006F0A33"/>
    <w:rsid w:val="006F5D02"/>
    <w:rsid w:val="0070266B"/>
    <w:rsid w:val="007114D8"/>
    <w:rsid w:val="007130C6"/>
    <w:rsid w:val="007154C5"/>
    <w:rsid w:val="007437AC"/>
    <w:rsid w:val="00766628"/>
    <w:rsid w:val="007732B1"/>
    <w:rsid w:val="0077340C"/>
    <w:rsid w:val="00775D88"/>
    <w:rsid w:val="00776D6F"/>
    <w:rsid w:val="00781963"/>
    <w:rsid w:val="0079043C"/>
    <w:rsid w:val="007957C0"/>
    <w:rsid w:val="007A2EA3"/>
    <w:rsid w:val="007C5046"/>
    <w:rsid w:val="007D7A2A"/>
    <w:rsid w:val="007E5D49"/>
    <w:rsid w:val="00801C5F"/>
    <w:rsid w:val="008021CF"/>
    <w:rsid w:val="00805BBF"/>
    <w:rsid w:val="00811699"/>
    <w:rsid w:val="00831A8F"/>
    <w:rsid w:val="008352A0"/>
    <w:rsid w:val="00836540"/>
    <w:rsid w:val="00846EC9"/>
    <w:rsid w:val="00860C66"/>
    <w:rsid w:val="0086672E"/>
    <w:rsid w:val="00867AA5"/>
    <w:rsid w:val="00884B5E"/>
    <w:rsid w:val="00896387"/>
    <w:rsid w:val="008B0D23"/>
    <w:rsid w:val="008B5F69"/>
    <w:rsid w:val="008B6853"/>
    <w:rsid w:val="008D54AE"/>
    <w:rsid w:val="008D64FF"/>
    <w:rsid w:val="008E5154"/>
    <w:rsid w:val="008E6577"/>
    <w:rsid w:val="009000C8"/>
    <w:rsid w:val="00904866"/>
    <w:rsid w:val="00932E38"/>
    <w:rsid w:val="009348BD"/>
    <w:rsid w:val="00936181"/>
    <w:rsid w:val="00943A0D"/>
    <w:rsid w:val="009500FE"/>
    <w:rsid w:val="0096047D"/>
    <w:rsid w:val="00966B68"/>
    <w:rsid w:val="0097233A"/>
    <w:rsid w:val="00985651"/>
    <w:rsid w:val="009A4789"/>
    <w:rsid w:val="009A4A74"/>
    <w:rsid w:val="009A6AC4"/>
    <w:rsid w:val="009B0C96"/>
    <w:rsid w:val="009C398A"/>
    <w:rsid w:val="009D7262"/>
    <w:rsid w:val="009E02A9"/>
    <w:rsid w:val="009E0B3E"/>
    <w:rsid w:val="009E543E"/>
    <w:rsid w:val="00A041B6"/>
    <w:rsid w:val="00A14722"/>
    <w:rsid w:val="00A1645A"/>
    <w:rsid w:val="00A25448"/>
    <w:rsid w:val="00A314CC"/>
    <w:rsid w:val="00A45410"/>
    <w:rsid w:val="00A95E67"/>
    <w:rsid w:val="00AB61AD"/>
    <w:rsid w:val="00AB679B"/>
    <w:rsid w:val="00AD06E1"/>
    <w:rsid w:val="00AE6A32"/>
    <w:rsid w:val="00AF2BE1"/>
    <w:rsid w:val="00AF4B1C"/>
    <w:rsid w:val="00B01C3E"/>
    <w:rsid w:val="00B01D0E"/>
    <w:rsid w:val="00B118CB"/>
    <w:rsid w:val="00B146AE"/>
    <w:rsid w:val="00B51709"/>
    <w:rsid w:val="00B56D40"/>
    <w:rsid w:val="00B771F0"/>
    <w:rsid w:val="00B87DBD"/>
    <w:rsid w:val="00BA5E55"/>
    <w:rsid w:val="00BB0656"/>
    <w:rsid w:val="00BC66BD"/>
    <w:rsid w:val="00BC66ED"/>
    <w:rsid w:val="00BD4199"/>
    <w:rsid w:val="00BD4601"/>
    <w:rsid w:val="00BE6CC6"/>
    <w:rsid w:val="00BE75DD"/>
    <w:rsid w:val="00BF7203"/>
    <w:rsid w:val="00C07229"/>
    <w:rsid w:val="00C142BD"/>
    <w:rsid w:val="00C15F35"/>
    <w:rsid w:val="00C3713D"/>
    <w:rsid w:val="00C507E2"/>
    <w:rsid w:val="00C71B16"/>
    <w:rsid w:val="00C755DB"/>
    <w:rsid w:val="00C8094E"/>
    <w:rsid w:val="00C81516"/>
    <w:rsid w:val="00C84EDD"/>
    <w:rsid w:val="00C9018E"/>
    <w:rsid w:val="00C93DFC"/>
    <w:rsid w:val="00C93EA8"/>
    <w:rsid w:val="00CB4616"/>
    <w:rsid w:val="00CB4D9B"/>
    <w:rsid w:val="00CC23FF"/>
    <w:rsid w:val="00CD710E"/>
    <w:rsid w:val="00CE047A"/>
    <w:rsid w:val="00CE1B97"/>
    <w:rsid w:val="00CE43DC"/>
    <w:rsid w:val="00CF2194"/>
    <w:rsid w:val="00D10CA9"/>
    <w:rsid w:val="00D126C5"/>
    <w:rsid w:val="00D22F6A"/>
    <w:rsid w:val="00D24978"/>
    <w:rsid w:val="00D319BB"/>
    <w:rsid w:val="00D51304"/>
    <w:rsid w:val="00D644E9"/>
    <w:rsid w:val="00D74228"/>
    <w:rsid w:val="00D816A5"/>
    <w:rsid w:val="00D83D93"/>
    <w:rsid w:val="00D874CD"/>
    <w:rsid w:val="00D90C45"/>
    <w:rsid w:val="00D91D6A"/>
    <w:rsid w:val="00DA2D0F"/>
    <w:rsid w:val="00DB5752"/>
    <w:rsid w:val="00DC70C9"/>
    <w:rsid w:val="00DE17CC"/>
    <w:rsid w:val="00DE2D8D"/>
    <w:rsid w:val="00DE3029"/>
    <w:rsid w:val="00DE67EF"/>
    <w:rsid w:val="00DF2B84"/>
    <w:rsid w:val="00DF4D9E"/>
    <w:rsid w:val="00E003EC"/>
    <w:rsid w:val="00E1756E"/>
    <w:rsid w:val="00E22C53"/>
    <w:rsid w:val="00E3758E"/>
    <w:rsid w:val="00E37817"/>
    <w:rsid w:val="00E42A0C"/>
    <w:rsid w:val="00E44393"/>
    <w:rsid w:val="00E553ED"/>
    <w:rsid w:val="00E6097E"/>
    <w:rsid w:val="00E62974"/>
    <w:rsid w:val="00E63215"/>
    <w:rsid w:val="00E64CB1"/>
    <w:rsid w:val="00E663A7"/>
    <w:rsid w:val="00E67809"/>
    <w:rsid w:val="00EB6D02"/>
    <w:rsid w:val="00EC0FF3"/>
    <w:rsid w:val="00EC223A"/>
    <w:rsid w:val="00EC6C94"/>
    <w:rsid w:val="00EE2440"/>
    <w:rsid w:val="00F13740"/>
    <w:rsid w:val="00F30E4E"/>
    <w:rsid w:val="00F32E40"/>
    <w:rsid w:val="00F37C10"/>
    <w:rsid w:val="00F41384"/>
    <w:rsid w:val="00F66814"/>
    <w:rsid w:val="00F70DD7"/>
    <w:rsid w:val="00F73635"/>
    <w:rsid w:val="00F8545E"/>
    <w:rsid w:val="00F8757C"/>
    <w:rsid w:val="00F93A8D"/>
    <w:rsid w:val="00FA373C"/>
    <w:rsid w:val="00FD2357"/>
    <w:rsid w:val="00FD6655"/>
    <w:rsid w:val="00FE1DE4"/>
    <w:rsid w:val="00FF1071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3A7B9"/>
  <w15:docId w15:val="{1CE45F26-A44D-49B0-92E0-4CE11EBD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567D54"/>
    <w:pPr>
      <w:spacing w:before="240" w:after="180" w:line="276" w:lineRule="auto"/>
      <w:jc w:val="center"/>
      <w:outlineLvl w:val="0"/>
    </w:pPr>
    <w:rPr>
      <w:rFonts w:ascii="Arial Bold" w:eastAsia="Times New Roman" w:hAnsi="Arial Bold" w:cs="Arial"/>
      <w:b/>
      <w:caps/>
      <w:color w:val="365F91"/>
      <w:sz w:val="28"/>
      <w:szCs w:val="24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567D54"/>
    <w:pPr>
      <w:keepNext/>
      <w:spacing w:before="240" w:after="180" w:line="276" w:lineRule="auto"/>
      <w:ind w:left="720" w:hanging="720"/>
      <w:outlineLvl w:val="1"/>
    </w:pPr>
    <w:rPr>
      <w:rFonts w:ascii="Arial Bold" w:eastAsia="Times New Roman" w:hAnsi="Arial Bold" w:cs="Arial"/>
      <w:b/>
      <w:color w:val="365F91"/>
      <w:sz w:val="24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567D54"/>
    <w:pPr>
      <w:keepNext/>
      <w:spacing w:before="240" w:after="180" w:line="276" w:lineRule="auto"/>
      <w:ind w:left="1354" w:hanging="648"/>
      <w:outlineLvl w:val="2"/>
    </w:pPr>
    <w:rPr>
      <w:rFonts w:ascii="Calibri" w:eastAsia="Times New Roman" w:hAnsi="Calibri" w:cs="Arial"/>
      <w:b/>
    </w:rPr>
  </w:style>
  <w:style w:type="paragraph" w:styleId="Heading4">
    <w:name w:val="heading 4"/>
    <w:aliases w:val="l4"/>
    <w:basedOn w:val="Normal"/>
    <w:next w:val="Normal"/>
    <w:link w:val="Heading4Char"/>
    <w:qFormat/>
    <w:rsid w:val="00567D54"/>
    <w:pPr>
      <w:keepNext/>
      <w:spacing w:before="240" w:after="120" w:line="276" w:lineRule="auto"/>
      <w:ind w:left="720" w:hanging="720"/>
      <w:outlineLvl w:val="3"/>
    </w:pPr>
    <w:rPr>
      <w:rFonts w:ascii="Calibri" w:eastAsia="Times New Roman" w:hAnsi="Calibri" w:cs="Arial"/>
      <w:i/>
    </w:rPr>
  </w:style>
  <w:style w:type="paragraph" w:styleId="Heading5">
    <w:name w:val="heading 5"/>
    <w:basedOn w:val="Normal"/>
    <w:next w:val="Normal"/>
    <w:link w:val="Heading5Char"/>
    <w:qFormat/>
    <w:rsid w:val="00567D54"/>
    <w:pPr>
      <w:keepNext/>
      <w:keepLines/>
      <w:spacing w:before="320" w:after="120" w:line="276" w:lineRule="auto"/>
      <w:ind w:left="-2880"/>
      <w:outlineLvl w:val="4"/>
    </w:pPr>
    <w:rPr>
      <w:rFonts w:ascii="Helvetica Black" w:eastAsia="Times New Roman" w:hAnsi="Helvetica Black" w:cs="Arial"/>
      <w:sz w:val="18"/>
    </w:rPr>
  </w:style>
  <w:style w:type="paragraph" w:styleId="Heading6">
    <w:name w:val="heading 6"/>
    <w:basedOn w:val="Normal"/>
    <w:next w:val="Normal"/>
    <w:link w:val="Heading6Char"/>
    <w:qFormat/>
    <w:rsid w:val="00567D54"/>
    <w:pPr>
      <w:keepNext/>
      <w:spacing w:after="200" w:line="276" w:lineRule="auto"/>
      <w:outlineLvl w:val="5"/>
    </w:pPr>
    <w:rPr>
      <w:rFonts w:ascii="Arial" w:eastAsia="Times New Roman" w:hAnsi="Arial" w:cs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567D54"/>
    <w:pPr>
      <w:keepNext/>
      <w:spacing w:after="120" w:line="276" w:lineRule="auto"/>
      <w:ind w:left="720" w:hanging="720"/>
      <w:outlineLvl w:val="6"/>
    </w:pPr>
    <w:rPr>
      <w:rFonts w:ascii="Calibri" w:eastAsia="Times New Roman" w:hAnsi="Calibri" w:cs="Arial"/>
      <w:szCs w:val="24"/>
    </w:rPr>
  </w:style>
  <w:style w:type="paragraph" w:styleId="Heading8">
    <w:name w:val="heading 8"/>
    <w:basedOn w:val="Normal"/>
    <w:next w:val="Normal"/>
    <w:link w:val="Heading8Char"/>
    <w:qFormat/>
    <w:rsid w:val="00567D54"/>
    <w:pPr>
      <w:keepNext/>
      <w:spacing w:after="200" w:line="276" w:lineRule="auto"/>
      <w:outlineLvl w:val="7"/>
    </w:pPr>
    <w:rPr>
      <w:rFonts w:ascii="Arial" w:eastAsia="Times New Roman" w:hAnsi="Arial" w:cs="Arial"/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567D54"/>
    <w:pPr>
      <w:keepNext/>
      <w:spacing w:after="200" w:line="276" w:lineRule="auto"/>
      <w:jc w:val="center"/>
      <w:outlineLvl w:val="8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3EC"/>
  </w:style>
  <w:style w:type="paragraph" w:styleId="Footer">
    <w:name w:val="footer"/>
    <w:basedOn w:val="Normal"/>
    <w:link w:val="FooterChar"/>
    <w:uiPriority w:val="99"/>
    <w:unhideWhenUsed/>
    <w:rsid w:val="00E00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3EC"/>
  </w:style>
  <w:style w:type="paragraph" w:styleId="ListParagraph">
    <w:name w:val="List Paragraph"/>
    <w:basedOn w:val="Normal"/>
    <w:uiPriority w:val="34"/>
    <w:qFormat/>
    <w:rsid w:val="00FD2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7D54"/>
    <w:rPr>
      <w:rFonts w:ascii="Arial Bold" w:eastAsia="Times New Roman" w:hAnsi="Arial Bold" w:cs="Arial"/>
      <w:b/>
      <w:caps/>
      <w:color w:val="365F91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7D54"/>
    <w:rPr>
      <w:rFonts w:ascii="Arial Bold" w:eastAsia="Times New Roman" w:hAnsi="Arial Bold" w:cs="Arial"/>
      <w:b/>
      <w:color w:val="365F9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7D54"/>
    <w:rPr>
      <w:rFonts w:ascii="Calibri" w:eastAsia="Times New Roman" w:hAnsi="Calibri" w:cs="Arial"/>
      <w:b/>
    </w:rPr>
  </w:style>
  <w:style w:type="character" w:customStyle="1" w:styleId="Heading4Char">
    <w:name w:val="Heading 4 Char"/>
    <w:aliases w:val="l4 Char"/>
    <w:basedOn w:val="DefaultParagraphFont"/>
    <w:link w:val="Heading4"/>
    <w:rsid w:val="00567D54"/>
    <w:rPr>
      <w:rFonts w:ascii="Calibri" w:eastAsia="Times New Roman" w:hAnsi="Calibri" w:cs="Arial"/>
      <w:i/>
    </w:rPr>
  </w:style>
  <w:style w:type="character" w:customStyle="1" w:styleId="Heading5Char">
    <w:name w:val="Heading 5 Char"/>
    <w:basedOn w:val="DefaultParagraphFont"/>
    <w:link w:val="Heading5"/>
    <w:rsid w:val="00567D54"/>
    <w:rPr>
      <w:rFonts w:ascii="Helvetica Black" w:eastAsia="Times New Roman" w:hAnsi="Helvetica Black" w:cs="Arial"/>
      <w:sz w:val="18"/>
    </w:rPr>
  </w:style>
  <w:style w:type="character" w:customStyle="1" w:styleId="Heading6Char">
    <w:name w:val="Heading 6 Char"/>
    <w:basedOn w:val="DefaultParagraphFont"/>
    <w:link w:val="Heading6"/>
    <w:rsid w:val="00567D54"/>
    <w:rPr>
      <w:rFonts w:ascii="Arial" w:eastAsia="Times New Roman" w:hAnsi="Arial" w:cs="Arial"/>
      <w:b/>
      <w:bCs/>
    </w:rPr>
  </w:style>
  <w:style w:type="character" w:customStyle="1" w:styleId="Heading7Char">
    <w:name w:val="Heading 7 Char"/>
    <w:basedOn w:val="DefaultParagraphFont"/>
    <w:link w:val="Heading7"/>
    <w:rsid w:val="00567D54"/>
    <w:rPr>
      <w:rFonts w:ascii="Calibri" w:eastAsia="Times New Roman" w:hAnsi="Calibri" w:cs="Arial"/>
      <w:szCs w:val="24"/>
    </w:rPr>
  </w:style>
  <w:style w:type="character" w:customStyle="1" w:styleId="Heading8Char">
    <w:name w:val="Heading 8 Char"/>
    <w:basedOn w:val="DefaultParagraphFont"/>
    <w:link w:val="Heading8"/>
    <w:rsid w:val="00567D54"/>
    <w:rPr>
      <w:rFonts w:ascii="Arial" w:eastAsia="Times New Roman" w:hAnsi="Arial" w:cs="Arial"/>
      <w:b/>
      <w:bCs/>
      <w:sz w:val="20"/>
    </w:rPr>
  </w:style>
  <w:style w:type="character" w:customStyle="1" w:styleId="Heading9Char">
    <w:name w:val="Heading 9 Char"/>
    <w:basedOn w:val="DefaultParagraphFont"/>
    <w:link w:val="Heading9"/>
    <w:rsid w:val="00567D54"/>
    <w:rPr>
      <w:rFonts w:ascii="Arial" w:eastAsia="Times New Roman" w:hAnsi="Arial" w:cs="Arial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567D54"/>
  </w:style>
  <w:style w:type="paragraph" w:styleId="BodyText">
    <w:name w:val="Body Text"/>
    <w:basedOn w:val="Normal"/>
    <w:link w:val="BodyTextChar"/>
    <w:uiPriority w:val="99"/>
    <w:rsid w:val="00567D54"/>
    <w:pPr>
      <w:spacing w:after="240" w:line="276" w:lineRule="auto"/>
      <w:ind w:firstLine="720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567D54"/>
    <w:rPr>
      <w:rFonts w:ascii="Arial" w:eastAsia="Times New Roman" w:hAnsi="Arial" w:cs="Arial"/>
    </w:rPr>
  </w:style>
  <w:style w:type="paragraph" w:styleId="ListBullet">
    <w:name w:val="List Bullet"/>
    <w:basedOn w:val="Normal"/>
    <w:rsid w:val="00567D54"/>
    <w:pPr>
      <w:numPr>
        <w:numId w:val="2"/>
      </w:numPr>
      <w:spacing w:after="240" w:line="276" w:lineRule="auto"/>
    </w:pPr>
    <w:rPr>
      <w:rFonts w:ascii="Arial" w:eastAsia="Times New Roman" w:hAnsi="Arial" w:cs="Arial"/>
    </w:rPr>
  </w:style>
  <w:style w:type="paragraph" w:styleId="TOC5">
    <w:name w:val="toc 5"/>
    <w:basedOn w:val="Normal"/>
    <w:next w:val="Normal"/>
    <w:rsid w:val="00567D54"/>
    <w:pPr>
      <w:tabs>
        <w:tab w:val="right" w:leader="dot" w:pos="9360"/>
      </w:tabs>
      <w:spacing w:after="200" w:line="276" w:lineRule="auto"/>
      <w:ind w:left="540" w:right="720" w:hanging="540"/>
    </w:pPr>
    <w:rPr>
      <w:rFonts w:ascii="Calibri" w:eastAsia="Times New Roman" w:hAnsi="Calibri" w:cs="Arial"/>
    </w:rPr>
  </w:style>
  <w:style w:type="paragraph" w:styleId="TOC4">
    <w:name w:val="toc 4"/>
    <w:basedOn w:val="Normal"/>
    <w:next w:val="Normal"/>
    <w:rsid w:val="00567D54"/>
    <w:pPr>
      <w:tabs>
        <w:tab w:val="right" w:leader="dot" w:pos="9360"/>
      </w:tabs>
      <w:spacing w:before="60" w:after="200" w:line="276" w:lineRule="auto"/>
      <w:ind w:left="1080" w:right="630"/>
    </w:pPr>
    <w:rPr>
      <w:rFonts w:ascii="Calibri" w:eastAsia="Times New Roman" w:hAnsi="Calibri" w:cs="Arial"/>
    </w:rPr>
  </w:style>
  <w:style w:type="paragraph" w:styleId="TOC3">
    <w:name w:val="toc 3"/>
    <w:basedOn w:val="Normal"/>
    <w:next w:val="Normal"/>
    <w:rsid w:val="00567D54"/>
    <w:pPr>
      <w:tabs>
        <w:tab w:val="right" w:leader="dot" w:pos="9360"/>
      </w:tabs>
      <w:spacing w:before="80" w:after="40" w:line="276" w:lineRule="auto"/>
      <w:ind w:left="1620" w:right="720" w:hanging="720"/>
    </w:pPr>
    <w:rPr>
      <w:rFonts w:ascii="Calibri" w:eastAsia="Times New Roman" w:hAnsi="Calibri" w:cs="Arial"/>
      <w:noProof/>
      <w:szCs w:val="24"/>
    </w:rPr>
  </w:style>
  <w:style w:type="paragraph" w:styleId="TOC2">
    <w:name w:val="toc 2"/>
    <w:basedOn w:val="Normal"/>
    <w:next w:val="Normal"/>
    <w:rsid w:val="00567D54"/>
    <w:pPr>
      <w:tabs>
        <w:tab w:val="right" w:leader="dot" w:pos="9360"/>
      </w:tabs>
      <w:spacing w:after="200" w:line="276" w:lineRule="auto"/>
      <w:ind w:left="1080" w:right="720" w:hanging="540"/>
    </w:pPr>
    <w:rPr>
      <w:rFonts w:ascii="Calibri" w:eastAsia="Times New Roman" w:hAnsi="Calibri" w:cs="Arial"/>
      <w:noProof/>
    </w:rPr>
  </w:style>
  <w:style w:type="paragraph" w:styleId="TOC1">
    <w:name w:val="toc 1"/>
    <w:basedOn w:val="Normal"/>
    <w:next w:val="Normal"/>
    <w:uiPriority w:val="39"/>
    <w:rsid w:val="00567D54"/>
    <w:pPr>
      <w:tabs>
        <w:tab w:val="right" w:leader="dot" w:pos="9360"/>
      </w:tabs>
      <w:spacing w:before="240" w:after="200" w:line="276" w:lineRule="auto"/>
      <w:ind w:left="540" w:right="720" w:hanging="540"/>
    </w:pPr>
    <w:rPr>
      <w:rFonts w:ascii="Arial" w:eastAsia="Times New Roman" w:hAnsi="Arial" w:cs="Arial"/>
      <w:noProof/>
    </w:rPr>
  </w:style>
  <w:style w:type="paragraph" w:styleId="TableofFigures">
    <w:name w:val="table of figures"/>
    <w:basedOn w:val="Normal"/>
    <w:next w:val="Normal"/>
    <w:rsid w:val="00567D54"/>
    <w:pPr>
      <w:tabs>
        <w:tab w:val="right" w:leader="dot" w:pos="9350"/>
      </w:tabs>
      <w:spacing w:after="200" w:line="276" w:lineRule="auto"/>
      <w:ind w:left="1260" w:hanging="1260"/>
    </w:pPr>
    <w:rPr>
      <w:rFonts w:ascii="Calibri" w:eastAsia="Times New Roman" w:hAnsi="Calibri" w:cs="Arial"/>
      <w:noProof/>
    </w:rPr>
  </w:style>
  <w:style w:type="paragraph" w:styleId="Index2">
    <w:name w:val="index 2"/>
    <w:basedOn w:val="Normal"/>
    <w:next w:val="Normal"/>
    <w:semiHidden/>
    <w:rsid w:val="00567D54"/>
    <w:pPr>
      <w:spacing w:after="200" w:line="276" w:lineRule="auto"/>
      <w:ind w:left="360"/>
    </w:pPr>
    <w:rPr>
      <w:rFonts w:ascii="Calibri" w:eastAsia="Times New Roman" w:hAnsi="Calibri" w:cs="Arial"/>
    </w:rPr>
  </w:style>
  <w:style w:type="character" w:styleId="CommentReference">
    <w:name w:val="annotation reference"/>
    <w:uiPriority w:val="99"/>
    <w:rsid w:val="00567D54"/>
    <w:rPr>
      <w:sz w:val="16"/>
      <w:szCs w:val="16"/>
    </w:rPr>
  </w:style>
  <w:style w:type="character" w:styleId="FootnoteReference">
    <w:name w:val="footnote reference"/>
    <w:uiPriority w:val="99"/>
    <w:rsid w:val="00567D54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567D54"/>
    <w:pPr>
      <w:spacing w:after="240" w:line="276" w:lineRule="auto"/>
      <w:ind w:left="274" w:hanging="274"/>
    </w:pPr>
    <w:rPr>
      <w:rFonts w:ascii="Arial" w:eastAsia="Times New Roman" w:hAnsi="Arial" w:cs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7D54"/>
    <w:rPr>
      <w:rFonts w:ascii="Arial" w:eastAsia="Times New Roman" w:hAnsi="Arial" w:cs="Arial"/>
      <w:sz w:val="20"/>
    </w:rPr>
  </w:style>
  <w:style w:type="paragraph" w:customStyle="1" w:styleId="equation">
    <w:name w:val="equation"/>
    <w:rsid w:val="00567D54"/>
    <w:pPr>
      <w:tabs>
        <w:tab w:val="center" w:pos="4680"/>
        <w:tab w:val="right" w:pos="9360"/>
      </w:tabs>
      <w:spacing w:after="240" w:line="4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igurebox">
    <w:name w:val="Figurebox"/>
    <w:basedOn w:val="Normal"/>
    <w:rsid w:val="00567D54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240" w:after="200" w:line="276" w:lineRule="auto"/>
      <w:ind w:left="180" w:right="180"/>
      <w:jc w:val="center"/>
    </w:pPr>
    <w:rPr>
      <w:rFonts w:ascii="Calibri" w:eastAsia="Times New Roman" w:hAnsi="Calibri" w:cs="Arial"/>
    </w:rPr>
  </w:style>
  <w:style w:type="paragraph" w:customStyle="1" w:styleId="TOC0">
    <w:name w:val="TOC 0"/>
    <w:basedOn w:val="Heading1"/>
    <w:rsid w:val="00567D54"/>
    <w:pPr>
      <w:spacing w:after="240"/>
    </w:pPr>
    <w:rPr>
      <w:caps w:val="0"/>
    </w:rPr>
  </w:style>
  <w:style w:type="paragraph" w:customStyle="1" w:styleId="List1">
    <w:name w:val="List1"/>
    <w:basedOn w:val="Normal"/>
    <w:next w:val="List"/>
    <w:rsid w:val="00567D54"/>
    <w:pPr>
      <w:keepNext/>
      <w:autoSpaceDE w:val="0"/>
      <w:autoSpaceDN w:val="0"/>
      <w:adjustRightInd w:val="0"/>
      <w:spacing w:before="320" w:after="0" w:line="276" w:lineRule="auto"/>
      <w:ind w:left="1627" w:right="461" w:hanging="907"/>
    </w:pPr>
    <w:rPr>
      <w:rFonts w:ascii="Arial" w:eastAsia="Times New Roman" w:hAnsi="Arial"/>
      <w:color w:val="000000"/>
    </w:rPr>
  </w:style>
  <w:style w:type="character" w:styleId="PageNumber">
    <w:name w:val="page number"/>
    <w:basedOn w:val="DefaultParagraphFont"/>
    <w:rsid w:val="00567D54"/>
    <w:rPr>
      <w:rFonts w:ascii="Arial" w:hAnsi="Arial"/>
      <w:b w:val="0"/>
      <w:i w:val="0"/>
      <w:sz w:val="20"/>
    </w:rPr>
  </w:style>
  <w:style w:type="paragraph" w:customStyle="1" w:styleId="TableTitle">
    <w:name w:val="Table Title"/>
    <w:basedOn w:val="Caption"/>
    <w:rsid w:val="00567D54"/>
    <w:pPr>
      <w:keepNext/>
      <w:keepLines/>
    </w:pPr>
  </w:style>
  <w:style w:type="paragraph" w:styleId="Caption">
    <w:name w:val="caption"/>
    <w:basedOn w:val="Normal"/>
    <w:next w:val="Normal"/>
    <w:qFormat/>
    <w:rsid w:val="00567D54"/>
    <w:pPr>
      <w:spacing w:before="240" w:after="240" w:line="276" w:lineRule="auto"/>
      <w:jc w:val="center"/>
    </w:pPr>
    <w:rPr>
      <w:rFonts w:ascii="Calibri" w:eastAsia="Times New Roman" w:hAnsi="Calibri" w:cs="Arial"/>
      <w:b/>
      <w:bCs/>
    </w:rPr>
  </w:style>
  <w:style w:type="paragraph" w:customStyle="1" w:styleId="SourceTable">
    <w:name w:val="Source Table"/>
    <w:basedOn w:val="Normal"/>
    <w:rsid w:val="00567D54"/>
    <w:pPr>
      <w:keepLines/>
      <w:spacing w:before="240" w:after="240" w:line="276" w:lineRule="auto"/>
    </w:pPr>
    <w:rPr>
      <w:rFonts w:ascii="Arial" w:eastAsia="Times New Roman" w:hAnsi="Arial" w:cs="Arial"/>
    </w:rPr>
  </w:style>
  <w:style w:type="paragraph" w:customStyle="1" w:styleId="Bibliography1">
    <w:name w:val="Bibliography1"/>
    <w:basedOn w:val="Normal"/>
    <w:rsid w:val="00567D54"/>
    <w:pPr>
      <w:keepLines/>
      <w:spacing w:after="240" w:line="276" w:lineRule="auto"/>
    </w:pPr>
    <w:rPr>
      <w:rFonts w:ascii="Calibri" w:eastAsia="Times New Roman" w:hAnsi="Calibri" w:cs="Arial"/>
    </w:rPr>
  </w:style>
  <w:style w:type="paragraph" w:customStyle="1" w:styleId="NumberBullets">
    <w:name w:val="Number Bullets"/>
    <w:basedOn w:val="Normal"/>
    <w:semiHidden/>
    <w:rsid w:val="00567D54"/>
    <w:pPr>
      <w:tabs>
        <w:tab w:val="left" w:pos="720"/>
      </w:tabs>
      <w:spacing w:after="200" w:line="276" w:lineRule="auto"/>
      <w:ind w:left="720" w:hanging="360"/>
    </w:pPr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rsid w:val="00567D54"/>
    <w:pPr>
      <w:spacing w:after="200" w:line="276" w:lineRule="auto"/>
    </w:pPr>
    <w:rPr>
      <w:rFonts w:ascii="Arial" w:eastAsia="Times New Roman" w:hAnsi="Arial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7D54"/>
    <w:rPr>
      <w:rFonts w:ascii="Arial" w:eastAsia="Times New Roman" w:hAnsi="Arial" w:cs="Tahoma"/>
      <w:sz w:val="20"/>
      <w:szCs w:val="16"/>
    </w:rPr>
  </w:style>
  <w:style w:type="paragraph" w:customStyle="1" w:styleId="TitlePageTitle">
    <w:name w:val="TitlePage_Title"/>
    <w:basedOn w:val="Normal"/>
    <w:next w:val="Title"/>
    <w:rsid w:val="00567D54"/>
    <w:pPr>
      <w:spacing w:before="1560" w:after="240" w:line="276" w:lineRule="auto"/>
      <w:jc w:val="center"/>
    </w:pPr>
    <w:rPr>
      <w:rFonts w:ascii="Times New Roman Bold" w:eastAsia="Times New Roman" w:hAnsi="Times New Roman Bold" w:cs="Arial"/>
      <w:b/>
      <w:szCs w:val="24"/>
    </w:rPr>
  </w:style>
  <w:style w:type="paragraph" w:styleId="Title">
    <w:name w:val="Title"/>
    <w:basedOn w:val="Normal"/>
    <w:link w:val="TitleChar"/>
    <w:uiPriority w:val="10"/>
    <w:qFormat/>
    <w:rsid w:val="00567D54"/>
    <w:pPr>
      <w:spacing w:before="240" w:after="840" w:line="276" w:lineRule="auto"/>
      <w:jc w:val="right"/>
      <w:outlineLvl w:val="0"/>
    </w:pPr>
    <w:rPr>
      <w:rFonts w:ascii="Arial" w:eastAsia="Times New Roman" w:hAnsi="Arial" w:cs="Arial"/>
      <w:b/>
      <w:bCs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7D54"/>
    <w:rPr>
      <w:rFonts w:ascii="Arial" w:eastAsia="Times New Roman" w:hAnsi="Arial" w:cs="Arial"/>
      <w:b/>
      <w:bCs/>
      <w:kern w:val="28"/>
      <w:sz w:val="48"/>
      <w:szCs w:val="32"/>
    </w:rPr>
  </w:style>
  <w:style w:type="paragraph" w:styleId="CommentText">
    <w:name w:val="annotation text"/>
    <w:basedOn w:val="Normal"/>
    <w:link w:val="CommentTextChar"/>
    <w:uiPriority w:val="99"/>
    <w:rsid w:val="00567D54"/>
    <w:pPr>
      <w:spacing w:after="200" w:line="276" w:lineRule="auto"/>
    </w:pPr>
    <w:rPr>
      <w:rFonts w:ascii="Calibri" w:eastAsia="Times New Roman" w:hAnsi="Calibri" w:cs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7D54"/>
    <w:rPr>
      <w:rFonts w:ascii="Calibri" w:eastAsia="Times New Roman" w:hAnsi="Calibri" w:cs="Arial"/>
      <w:sz w:val="20"/>
    </w:rPr>
  </w:style>
  <w:style w:type="table" w:styleId="TableGrid">
    <w:name w:val="Table Grid"/>
    <w:basedOn w:val="TableNormal"/>
    <w:uiPriority w:val="39"/>
    <w:rsid w:val="00567D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Title">
    <w:name w:val="Figure Title"/>
    <w:basedOn w:val="Caption"/>
    <w:rsid w:val="00567D54"/>
    <w:pPr>
      <w:spacing w:after="0"/>
    </w:pPr>
  </w:style>
  <w:style w:type="paragraph" w:customStyle="1" w:styleId="SourceFigure">
    <w:name w:val="Source Figure"/>
    <w:basedOn w:val="SourceTable"/>
    <w:rsid w:val="00567D54"/>
  </w:style>
  <w:style w:type="paragraph" w:customStyle="1" w:styleId="AppTableTitle">
    <w:name w:val="App Table Title"/>
    <w:basedOn w:val="TableTitle"/>
    <w:rsid w:val="00567D54"/>
  </w:style>
  <w:style w:type="character" w:styleId="Hyperlink">
    <w:name w:val="Hyperlink"/>
    <w:uiPriority w:val="99"/>
    <w:rsid w:val="00567D54"/>
    <w:rPr>
      <w:color w:val="0000FF"/>
      <w:u w:val="single"/>
    </w:rPr>
  </w:style>
  <w:style w:type="paragraph" w:customStyle="1" w:styleId="TableTitleContinued">
    <w:name w:val="Table Title Continued"/>
    <w:basedOn w:val="TableTitle"/>
    <w:rsid w:val="00567D54"/>
    <w:pPr>
      <w:spacing w:before="0"/>
    </w:pPr>
  </w:style>
  <w:style w:type="paragraph" w:customStyle="1" w:styleId="Author">
    <w:name w:val="Author"/>
    <w:basedOn w:val="Normal"/>
    <w:rsid w:val="00567D54"/>
    <w:pPr>
      <w:spacing w:after="200" w:line="276" w:lineRule="auto"/>
      <w:jc w:val="right"/>
    </w:pPr>
    <w:rPr>
      <w:rFonts w:ascii="Arial" w:eastAsia="Times New Roman" w:hAnsi="Arial" w:cs="Arial"/>
      <w:b/>
    </w:rPr>
  </w:style>
  <w:style w:type="paragraph" w:customStyle="1" w:styleId="Address1">
    <w:name w:val="Address1"/>
    <w:basedOn w:val="Normal"/>
    <w:rsid w:val="00567D54"/>
    <w:pPr>
      <w:spacing w:before="480" w:after="240" w:line="276" w:lineRule="auto"/>
      <w:jc w:val="right"/>
    </w:pPr>
    <w:rPr>
      <w:rFonts w:ascii="Arial" w:eastAsia="Times New Roman" w:hAnsi="Arial" w:cs="Arial"/>
    </w:rPr>
  </w:style>
  <w:style w:type="paragraph" w:customStyle="1" w:styleId="TitlePageText">
    <w:name w:val="TitlePageText"/>
    <w:basedOn w:val="Normal"/>
    <w:rsid w:val="00567D54"/>
    <w:pPr>
      <w:spacing w:after="200" w:line="276" w:lineRule="auto"/>
      <w:jc w:val="center"/>
    </w:pPr>
    <w:rPr>
      <w:rFonts w:ascii="Calibri" w:eastAsia="Times New Roman" w:hAnsi="Calibri" w:cs="Arial"/>
    </w:rPr>
  </w:style>
  <w:style w:type="paragraph" w:customStyle="1" w:styleId="AppHeading2">
    <w:name w:val="App Heading 2"/>
    <w:basedOn w:val="Heading2"/>
    <w:rsid w:val="00567D54"/>
    <w:pPr>
      <w:outlineLvl w:val="9"/>
    </w:pPr>
  </w:style>
  <w:style w:type="paragraph" w:customStyle="1" w:styleId="AppHeading3">
    <w:name w:val="App Heading 3"/>
    <w:basedOn w:val="Heading3"/>
    <w:rsid w:val="00567D54"/>
    <w:pPr>
      <w:outlineLvl w:val="9"/>
    </w:pPr>
  </w:style>
  <w:style w:type="paragraph" w:customStyle="1" w:styleId="AppHeading1">
    <w:name w:val="App Heading 1"/>
    <w:basedOn w:val="Heading1"/>
    <w:rsid w:val="00567D54"/>
  </w:style>
  <w:style w:type="paragraph" w:customStyle="1" w:styleId="Disclaimer1">
    <w:name w:val="Disclaimer1"/>
    <w:basedOn w:val="Normal"/>
    <w:qFormat/>
    <w:rsid w:val="00567D54"/>
    <w:pPr>
      <w:spacing w:before="120" w:after="240" w:line="276" w:lineRule="auto"/>
      <w:jc w:val="right"/>
    </w:pPr>
    <w:rPr>
      <w:rFonts w:ascii="Arial" w:eastAsia="Times New Roman" w:hAnsi="Arial" w:cs="Arial"/>
      <w:sz w:val="20"/>
    </w:rPr>
  </w:style>
  <w:style w:type="paragraph" w:styleId="Date">
    <w:name w:val="Date"/>
    <w:basedOn w:val="Normal"/>
    <w:next w:val="Normal"/>
    <w:link w:val="DateChar"/>
    <w:rsid w:val="00567D54"/>
    <w:pPr>
      <w:spacing w:before="240" w:after="720" w:line="276" w:lineRule="auto"/>
      <w:jc w:val="right"/>
    </w:pPr>
    <w:rPr>
      <w:rFonts w:ascii="Arial" w:eastAsia="Times New Roman" w:hAnsi="Arial" w:cs="Arial"/>
      <w:b/>
      <w:sz w:val="28"/>
    </w:rPr>
  </w:style>
  <w:style w:type="character" w:customStyle="1" w:styleId="DateChar">
    <w:name w:val="Date Char"/>
    <w:basedOn w:val="DefaultParagraphFont"/>
    <w:link w:val="Date"/>
    <w:rsid w:val="00567D54"/>
    <w:rPr>
      <w:rFonts w:ascii="Arial" w:eastAsia="Times New Roman" w:hAnsi="Arial" w:cs="Arial"/>
      <w:b/>
      <w:sz w:val="28"/>
    </w:rPr>
  </w:style>
  <w:style w:type="paragraph" w:styleId="Subtitle">
    <w:name w:val="Subtitle"/>
    <w:basedOn w:val="Normal"/>
    <w:next w:val="Normal"/>
    <w:link w:val="SubtitleChar"/>
    <w:qFormat/>
    <w:rsid w:val="00567D54"/>
    <w:pPr>
      <w:spacing w:after="1320" w:line="276" w:lineRule="auto"/>
      <w:jc w:val="right"/>
      <w:outlineLvl w:val="1"/>
    </w:pPr>
    <w:rPr>
      <w:rFonts w:ascii="Arial" w:eastAsia="Times New Roman" w:hAnsi="Arial" w:cs="Times New Roman"/>
      <w:b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567D54"/>
    <w:rPr>
      <w:rFonts w:ascii="Arial" w:eastAsia="Times New Roman" w:hAnsi="Arial" w:cs="Times New Roman"/>
      <w:b/>
      <w:sz w:val="36"/>
      <w:szCs w:val="24"/>
    </w:rPr>
  </w:style>
  <w:style w:type="paragraph" w:customStyle="1" w:styleId="Address2">
    <w:name w:val="Address2"/>
    <w:basedOn w:val="Normal"/>
    <w:qFormat/>
    <w:rsid w:val="00567D54"/>
    <w:pPr>
      <w:spacing w:after="200" w:line="276" w:lineRule="auto"/>
      <w:jc w:val="right"/>
    </w:pPr>
    <w:rPr>
      <w:rFonts w:ascii="Arial" w:eastAsia="Times New Roman" w:hAnsi="Arial" w:cs="Arial"/>
    </w:rPr>
  </w:style>
  <w:style w:type="paragraph" w:customStyle="1" w:styleId="Address3">
    <w:name w:val="Address3"/>
    <w:basedOn w:val="Normal"/>
    <w:qFormat/>
    <w:rsid w:val="00567D54"/>
    <w:pPr>
      <w:spacing w:before="960" w:after="200" w:line="276" w:lineRule="auto"/>
      <w:jc w:val="right"/>
    </w:pPr>
    <w:rPr>
      <w:rFonts w:ascii="Arial" w:eastAsia="Times New Roman" w:hAnsi="Arial" w:cs="Arial"/>
    </w:rPr>
  </w:style>
  <w:style w:type="paragraph" w:styleId="BodyText3">
    <w:name w:val="Body Text 3"/>
    <w:basedOn w:val="Normal"/>
    <w:link w:val="BodyText3Char"/>
    <w:rsid w:val="00567D54"/>
    <w:pPr>
      <w:spacing w:after="200" w:line="276" w:lineRule="auto"/>
      <w:jc w:val="center"/>
    </w:pPr>
    <w:rPr>
      <w:rFonts w:ascii="Calibri" w:eastAsia="Times New Roman" w:hAnsi="Calibri" w:cs="Arial"/>
      <w:szCs w:val="16"/>
    </w:rPr>
  </w:style>
  <w:style w:type="character" w:customStyle="1" w:styleId="BodyText3Char">
    <w:name w:val="Body Text 3 Char"/>
    <w:basedOn w:val="DefaultParagraphFont"/>
    <w:link w:val="BodyText3"/>
    <w:rsid w:val="00567D54"/>
    <w:rPr>
      <w:rFonts w:ascii="Calibri" w:eastAsia="Times New Roman" w:hAnsi="Calibri" w:cs="Arial"/>
      <w:szCs w:val="16"/>
    </w:rPr>
  </w:style>
  <w:style w:type="paragraph" w:customStyle="1" w:styleId="TitlePageText2">
    <w:name w:val="TitlePageText2"/>
    <w:basedOn w:val="TitlePageText"/>
    <w:qFormat/>
    <w:rsid w:val="00567D54"/>
    <w:pPr>
      <w:spacing w:before="240" w:after="240"/>
    </w:pPr>
  </w:style>
  <w:style w:type="paragraph" w:customStyle="1" w:styleId="RTIText">
    <w:name w:val="RTI_Text"/>
    <w:basedOn w:val="TitlePageText"/>
    <w:qFormat/>
    <w:rsid w:val="00567D54"/>
    <w:pPr>
      <w:spacing w:before="2880"/>
    </w:pPr>
  </w:style>
  <w:style w:type="paragraph" w:customStyle="1" w:styleId="DisclaimerText2">
    <w:name w:val="DisclaimerText2"/>
    <w:basedOn w:val="Normal"/>
    <w:qFormat/>
    <w:rsid w:val="00567D54"/>
    <w:pPr>
      <w:spacing w:before="1200" w:after="200" w:line="276" w:lineRule="auto"/>
      <w:jc w:val="both"/>
    </w:pPr>
    <w:rPr>
      <w:rFonts w:ascii="Calibri" w:eastAsia="Times New Roman" w:hAnsi="Calibri" w:cs="Arial"/>
    </w:rPr>
  </w:style>
  <w:style w:type="paragraph" w:customStyle="1" w:styleId="Disclaimer3">
    <w:name w:val="Disclaimer3"/>
    <w:basedOn w:val="Normal"/>
    <w:qFormat/>
    <w:rsid w:val="00567D54"/>
    <w:pPr>
      <w:spacing w:after="200" w:line="276" w:lineRule="auto"/>
    </w:pPr>
    <w:rPr>
      <w:rFonts w:ascii="Calibri" w:eastAsia="Times New Roman" w:hAnsi="Calibri" w:cs="Arial"/>
      <w:i/>
      <w:iCs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67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67D54"/>
    <w:rPr>
      <w:rFonts w:ascii="Calibri" w:eastAsia="Times New Roman" w:hAnsi="Calibri" w:cs="Arial"/>
      <w:b/>
      <w:bCs/>
      <w:sz w:val="20"/>
    </w:rPr>
  </w:style>
  <w:style w:type="paragraph" w:styleId="ListBullet2">
    <w:name w:val="List Bullet 2"/>
    <w:basedOn w:val="Normal"/>
    <w:rsid w:val="00567D54"/>
    <w:pPr>
      <w:spacing w:after="240" w:line="276" w:lineRule="auto"/>
      <w:ind w:left="1440" w:hanging="360"/>
    </w:pPr>
    <w:rPr>
      <w:rFonts w:ascii="Calibri" w:eastAsia="Times New Roman" w:hAnsi="Calibri" w:cs="Arial"/>
    </w:rPr>
  </w:style>
  <w:style w:type="paragraph" w:styleId="ListBullet3">
    <w:name w:val="List Bullet 3"/>
    <w:basedOn w:val="Normal"/>
    <w:rsid w:val="00567D54"/>
    <w:pPr>
      <w:spacing w:after="240" w:line="276" w:lineRule="auto"/>
      <w:ind w:left="1800" w:hanging="360"/>
    </w:pPr>
    <w:rPr>
      <w:rFonts w:ascii="Calibri" w:eastAsia="Times New Roman" w:hAnsi="Calibri" w:cs="Arial"/>
    </w:rPr>
  </w:style>
  <w:style w:type="paragraph" w:customStyle="1" w:styleId="FigureNObox">
    <w:name w:val="Figure_NObox"/>
    <w:basedOn w:val="Figurebox"/>
    <w:qFormat/>
    <w:rsid w:val="00567D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right="0"/>
    </w:pPr>
  </w:style>
  <w:style w:type="paragraph" w:customStyle="1" w:styleId="TableBullet">
    <w:name w:val="Table Bullet"/>
    <w:qFormat/>
    <w:rsid w:val="00567D54"/>
    <w:pPr>
      <w:numPr>
        <w:numId w:val="3"/>
      </w:numPr>
      <w:spacing w:before="40" w:after="40" w:line="240" w:lineRule="auto"/>
      <w:ind w:left="432" w:hanging="216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TableHeaders">
    <w:name w:val="Table Headers"/>
    <w:basedOn w:val="Normal"/>
    <w:qFormat/>
    <w:rsid w:val="00567D54"/>
    <w:pPr>
      <w:keepNext/>
      <w:spacing w:before="80" w:after="80" w:line="276" w:lineRule="auto"/>
      <w:jc w:val="center"/>
    </w:pPr>
    <w:rPr>
      <w:rFonts w:ascii="Arial Bold" w:eastAsia="Times New Roman" w:hAnsi="Arial Bold" w:cs="Arial"/>
      <w:b/>
      <w:snapToGrid w:val="0"/>
    </w:rPr>
  </w:style>
  <w:style w:type="paragraph" w:customStyle="1" w:styleId="TableText">
    <w:name w:val="Table Text"/>
    <w:basedOn w:val="Normal"/>
    <w:qFormat/>
    <w:rsid w:val="00567D54"/>
    <w:pPr>
      <w:spacing w:before="40" w:after="40" w:line="240" w:lineRule="auto"/>
    </w:pPr>
    <w:rPr>
      <w:rFonts w:ascii="Arial" w:eastAsia="Times New Roman" w:hAnsi="Arial"/>
      <w:sz w:val="18"/>
      <w:szCs w:val="18"/>
    </w:rPr>
  </w:style>
  <w:style w:type="paragraph" w:customStyle="1" w:styleId="TableBulletLM">
    <w:name w:val="Table Bullet LM"/>
    <w:basedOn w:val="TableBullet"/>
    <w:qFormat/>
    <w:rsid w:val="00567D54"/>
    <w:pPr>
      <w:ind w:left="216"/>
    </w:pPr>
    <w:rPr>
      <w:snapToGrid w:val="0"/>
    </w:rPr>
  </w:style>
  <w:style w:type="paragraph" w:customStyle="1" w:styleId="TableTextIndent1">
    <w:name w:val="Table Text Indent1"/>
    <w:basedOn w:val="TableText"/>
    <w:qFormat/>
    <w:rsid w:val="00567D54"/>
    <w:pPr>
      <w:ind w:left="216"/>
    </w:pPr>
    <w:rPr>
      <w:snapToGrid w:val="0"/>
    </w:rPr>
  </w:style>
  <w:style w:type="paragraph" w:customStyle="1" w:styleId="TableNumDec">
    <w:name w:val="Table Num_Dec"/>
    <w:basedOn w:val="TableText"/>
    <w:qFormat/>
    <w:rsid w:val="00567D54"/>
    <w:pPr>
      <w:tabs>
        <w:tab w:val="decimal" w:pos="1519"/>
      </w:tabs>
    </w:pPr>
    <w:rPr>
      <w:snapToGrid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7D54"/>
    <w:pPr>
      <w:spacing w:after="200" w:line="276" w:lineRule="auto"/>
    </w:pPr>
    <w:rPr>
      <w:rFonts w:ascii="Calibri" w:eastAsia="Times New Roman" w:hAnsi="Calibri" w:cs="Arial"/>
    </w:rPr>
  </w:style>
  <w:style w:type="paragraph" w:styleId="NormalWeb">
    <w:name w:val="Normal (Web)"/>
    <w:basedOn w:val="Normal"/>
    <w:uiPriority w:val="99"/>
    <w:unhideWhenUsed/>
    <w:rsid w:val="0056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567D5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67D54"/>
    <w:rPr>
      <w:rFonts w:ascii="Calibri" w:eastAsia="Calibri" w:hAnsi="Calibri" w:cs="Times New Roman"/>
      <w:sz w:val="20"/>
      <w:szCs w:val="20"/>
    </w:rPr>
  </w:style>
  <w:style w:type="character" w:styleId="FollowedHyperlink">
    <w:name w:val="FollowedHyperlink"/>
    <w:uiPriority w:val="99"/>
    <w:unhideWhenUsed/>
    <w:rsid w:val="00567D54"/>
    <w:rPr>
      <w:color w:val="800080"/>
      <w:u w:val="single"/>
    </w:rPr>
  </w:style>
  <w:style w:type="paragraph" w:styleId="NoSpacing">
    <w:name w:val="No Spacing"/>
    <w:uiPriority w:val="1"/>
    <w:qFormat/>
    <w:rsid w:val="00567D54"/>
    <w:pPr>
      <w:spacing w:after="0" w:line="240" w:lineRule="auto"/>
    </w:pPr>
    <w:rPr>
      <w:rFonts w:ascii="Calibri" w:eastAsia="Times New Roman" w:hAnsi="Calibri" w:cs="Arial"/>
    </w:rPr>
  </w:style>
  <w:style w:type="paragraph" w:styleId="Revision">
    <w:name w:val="Revision"/>
    <w:hidden/>
    <w:uiPriority w:val="99"/>
    <w:semiHidden/>
    <w:rsid w:val="00567D54"/>
    <w:pPr>
      <w:spacing w:after="0" w:line="240" w:lineRule="auto"/>
    </w:pPr>
    <w:rPr>
      <w:rFonts w:ascii="Calibri" w:eastAsia="Times New Roman" w:hAnsi="Calibri" w:cs="Arial"/>
    </w:rPr>
  </w:style>
  <w:style w:type="character" w:styleId="EndnoteReference">
    <w:name w:val="endnote reference"/>
    <w:uiPriority w:val="99"/>
    <w:unhideWhenUsed/>
    <w:rsid w:val="00567D54"/>
    <w:rPr>
      <w:vertAlign w:val="superscript"/>
    </w:rPr>
  </w:style>
  <w:style w:type="paragraph" w:customStyle="1" w:styleId="Default">
    <w:name w:val="Default"/>
    <w:rsid w:val="00567D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2">
    <w:name w:val="List 2"/>
    <w:basedOn w:val="Normal"/>
    <w:rsid w:val="00567D54"/>
    <w:pPr>
      <w:numPr>
        <w:numId w:val="7"/>
      </w:numPr>
      <w:spacing w:after="240" w:line="276" w:lineRule="auto"/>
    </w:pPr>
    <w:rPr>
      <w:rFonts w:ascii="Arial" w:eastAsia="Times New Roman" w:hAnsi="Arial" w:cs="Arial"/>
    </w:rPr>
  </w:style>
  <w:style w:type="character" w:styleId="Emphasis">
    <w:name w:val="Emphasis"/>
    <w:uiPriority w:val="20"/>
    <w:qFormat/>
    <w:rsid w:val="00567D54"/>
    <w:rPr>
      <w:i/>
      <w:iCs/>
    </w:rPr>
  </w:style>
  <w:style w:type="paragraph" w:styleId="BodyTextIndent">
    <w:name w:val="Body Text Indent"/>
    <w:basedOn w:val="Normal"/>
    <w:link w:val="BodyTextIndentChar"/>
    <w:rsid w:val="00567D54"/>
    <w:pPr>
      <w:spacing w:before="240" w:after="240" w:line="276" w:lineRule="auto"/>
      <w:ind w:left="1620"/>
    </w:pPr>
    <w:rPr>
      <w:rFonts w:ascii="Arial" w:eastAsia="Times New Roman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567D54"/>
    <w:rPr>
      <w:rFonts w:ascii="Arial" w:eastAsia="Times New Roman" w:hAnsi="Arial" w:cs="Arial"/>
    </w:rPr>
  </w:style>
  <w:style w:type="paragraph" w:customStyle="1" w:styleId="TableList">
    <w:name w:val="Table List"/>
    <w:basedOn w:val="ListParagraph"/>
    <w:qFormat/>
    <w:rsid w:val="00567D54"/>
    <w:pPr>
      <w:numPr>
        <w:numId w:val="4"/>
      </w:numPr>
      <w:spacing w:before="40" w:after="40" w:line="276" w:lineRule="auto"/>
      <w:ind w:left="907"/>
    </w:pPr>
    <w:rPr>
      <w:rFonts w:ascii="Arial" w:eastAsia="Times New Roman" w:hAnsi="Arial"/>
      <w:iCs/>
    </w:rPr>
  </w:style>
  <w:style w:type="paragraph" w:styleId="BodyText2">
    <w:name w:val="Body Text 2"/>
    <w:basedOn w:val="Normal"/>
    <w:link w:val="BodyText2Char"/>
    <w:rsid w:val="00567D54"/>
    <w:pPr>
      <w:spacing w:after="240" w:line="276" w:lineRule="auto"/>
      <w:ind w:left="720"/>
    </w:pPr>
    <w:rPr>
      <w:rFonts w:ascii="Arial" w:eastAsia="Times New Roman" w:hAnsi="Arial" w:cs="Arial"/>
    </w:rPr>
  </w:style>
  <w:style w:type="character" w:customStyle="1" w:styleId="BodyText2Char">
    <w:name w:val="Body Text 2 Char"/>
    <w:basedOn w:val="DefaultParagraphFont"/>
    <w:link w:val="BodyText2"/>
    <w:rsid w:val="00567D54"/>
    <w:rPr>
      <w:rFonts w:ascii="Arial" w:eastAsia="Times New Roman" w:hAnsi="Arial" w:cs="Arial"/>
    </w:rPr>
  </w:style>
  <w:style w:type="paragraph" w:styleId="List">
    <w:name w:val="List"/>
    <w:basedOn w:val="Normal"/>
    <w:uiPriority w:val="99"/>
    <w:semiHidden/>
    <w:unhideWhenUsed/>
    <w:rsid w:val="00567D54"/>
    <w:pPr>
      <w:ind w:left="360" w:hanging="360"/>
      <w:contextualSpacing/>
    </w:pPr>
  </w:style>
  <w:style w:type="paragraph" w:customStyle="1" w:styleId="TableParagraph">
    <w:name w:val="Table Paragraph"/>
    <w:basedOn w:val="Normal"/>
    <w:uiPriority w:val="1"/>
    <w:qFormat/>
    <w:rsid w:val="00943A0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UHHS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Lo, Suzanne</dc:creator>
  <cp:lastModifiedBy>Bardach, Naomi</cp:lastModifiedBy>
  <cp:revision>17</cp:revision>
  <cp:lastPrinted>2016-11-17T19:16:00Z</cp:lastPrinted>
  <dcterms:created xsi:type="dcterms:W3CDTF">2022-04-02T14:32:00Z</dcterms:created>
  <dcterms:modified xsi:type="dcterms:W3CDTF">2022-04-04T17:04:00Z</dcterms:modified>
</cp:coreProperties>
</file>